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85E7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bookmarkStart w:id="0" w:name="_Hlk506405165"/>
      <w:bookmarkEnd w:id="0"/>
    </w:p>
    <w:p w14:paraId="03DF9A9B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343ADBD0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510F9A8C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5EA8BA7C" w14:textId="77777777" w:rsidR="006F1A8B" w:rsidRPr="008A6FE1" w:rsidRDefault="008A6FE1" w:rsidP="008A6FE1">
      <w:pPr>
        <w:jc w:val="center"/>
        <w:rPr>
          <w:b/>
          <w:sz w:val="48"/>
          <w:szCs w:val="48"/>
          <w:lang w:val="ru-RU"/>
        </w:rPr>
      </w:pPr>
      <w:r w:rsidRPr="008A6FE1">
        <w:rPr>
          <w:b/>
          <w:sz w:val="48"/>
          <w:szCs w:val="48"/>
          <w:lang w:val="ru-RU"/>
        </w:rPr>
        <w:t>РЕВИЗИОННЫЙ ОТЧЕТ</w:t>
      </w:r>
    </w:p>
    <w:p w14:paraId="0A0707C8" w14:textId="77777777" w:rsidR="008A6FE1" w:rsidRP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 xml:space="preserve">ПО ПРОВЕДЕНИЮ ПРОВЕРКИ </w:t>
      </w:r>
    </w:p>
    <w:p w14:paraId="4AC24A3D" w14:textId="77777777" w:rsidR="008A6FE1" w:rsidRP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>ДОКУМЕНТАЛЬНОГО ОФОРМЛЕНИЯ И УЧЕТА</w:t>
      </w:r>
    </w:p>
    <w:p w14:paraId="1AA6E40C" w14:textId="77777777" w:rsidR="008A6FE1" w:rsidRP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 xml:space="preserve">ОПЕРАЦИЙ ФИНАНСОВО-ХОЗЯЙСТВЕННОЙ </w:t>
      </w:r>
    </w:p>
    <w:p w14:paraId="0F876AB1" w14:textId="77777777" w:rsidR="008A6FE1" w:rsidRDefault="008A6FE1" w:rsidP="008A6FE1">
      <w:pPr>
        <w:jc w:val="center"/>
        <w:rPr>
          <w:sz w:val="28"/>
          <w:szCs w:val="28"/>
          <w:lang w:val="ru-RU"/>
        </w:rPr>
      </w:pPr>
      <w:r w:rsidRPr="008A6FE1">
        <w:rPr>
          <w:sz w:val="28"/>
          <w:szCs w:val="28"/>
          <w:lang w:val="ru-RU"/>
        </w:rPr>
        <w:t xml:space="preserve">ДЕЯТЕЛЬНОСТИ </w:t>
      </w:r>
    </w:p>
    <w:p w14:paraId="5914C2F8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ТОВАРИЩЕСТВА </w:t>
      </w:r>
    </w:p>
    <w:p w14:paraId="0C88868E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СОБСТВЕННИКОВ </w:t>
      </w:r>
      <w:r w:rsidR="0001460C">
        <w:rPr>
          <w:sz w:val="40"/>
          <w:szCs w:val="40"/>
          <w:lang w:val="ru-RU"/>
        </w:rPr>
        <w:t>НЕДВИЖИМОСТИ</w:t>
      </w:r>
    </w:p>
    <w:p w14:paraId="6C9E9C9F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«СЕРЕБРЯНЫЙ БОР»</w:t>
      </w:r>
    </w:p>
    <w:p w14:paraId="1BEB71F4" w14:textId="3B1A879E" w:rsidR="008A6FE1" w:rsidRPr="00A25EAC" w:rsidRDefault="008A6FE1" w:rsidP="008A6FE1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ЗА ПЕРИОД С 01.01.20</w:t>
      </w:r>
      <w:r w:rsidR="00ED301F" w:rsidRPr="00A25EAC">
        <w:rPr>
          <w:sz w:val="40"/>
          <w:szCs w:val="40"/>
          <w:lang w:val="ru-RU"/>
        </w:rPr>
        <w:t>2</w:t>
      </w:r>
      <w:r w:rsidR="00C03FF1">
        <w:rPr>
          <w:sz w:val="40"/>
          <w:szCs w:val="40"/>
          <w:lang w:val="ru-RU"/>
        </w:rPr>
        <w:t>2</w:t>
      </w:r>
      <w:r>
        <w:rPr>
          <w:sz w:val="40"/>
          <w:szCs w:val="40"/>
          <w:lang w:val="ru-RU"/>
        </w:rPr>
        <w:t xml:space="preserve"> ПО 31.12.20</w:t>
      </w:r>
      <w:r w:rsidR="00ED301F" w:rsidRPr="00A25EAC">
        <w:rPr>
          <w:sz w:val="40"/>
          <w:szCs w:val="40"/>
          <w:lang w:val="ru-RU"/>
        </w:rPr>
        <w:t>2</w:t>
      </w:r>
      <w:r w:rsidR="00C03FF1">
        <w:rPr>
          <w:sz w:val="40"/>
          <w:szCs w:val="40"/>
          <w:lang w:val="ru-RU"/>
        </w:rPr>
        <w:t>2</w:t>
      </w:r>
    </w:p>
    <w:p w14:paraId="327F7096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5E0F0740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01961D83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76F6D658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7689F12B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24F5E619" w14:textId="77777777" w:rsidR="008A6FE1" w:rsidRDefault="008A6FE1" w:rsidP="008A6FE1">
      <w:pPr>
        <w:jc w:val="center"/>
        <w:rPr>
          <w:sz w:val="24"/>
          <w:szCs w:val="24"/>
          <w:lang w:val="ru-RU"/>
        </w:rPr>
      </w:pPr>
    </w:p>
    <w:p w14:paraId="08892115" w14:textId="77777777" w:rsidR="008A6FE1" w:rsidRDefault="008A6FE1" w:rsidP="008A6FE1">
      <w:pPr>
        <w:jc w:val="center"/>
        <w:rPr>
          <w:sz w:val="24"/>
          <w:szCs w:val="24"/>
          <w:lang w:val="ru-RU"/>
        </w:rPr>
      </w:pPr>
    </w:p>
    <w:p w14:paraId="0FC6C77F" w14:textId="77777777" w:rsidR="008A6FE1" w:rsidRDefault="008A6FE1" w:rsidP="008A6FE1">
      <w:pPr>
        <w:jc w:val="center"/>
        <w:rPr>
          <w:sz w:val="24"/>
          <w:szCs w:val="24"/>
          <w:lang w:val="ru-RU"/>
        </w:rPr>
      </w:pPr>
    </w:p>
    <w:p w14:paraId="57E014B3" w14:textId="19C4053F" w:rsidR="008A6FE1" w:rsidRPr="0001460C" w:rsidRDefault="008A6FE1" w:rsidP="008A6FE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КРАСНОЯРСК 20</w:t>
      </w:r>
      <w:r w:rsidR="00395DA4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г.</w:t>
      </w:r>
    </w:p>
    <w:p w14:paraId="002BC451" w14:textId="77777777" w:rsidR="004E3A2D" w:rsidRDefault="004E3A2D" w:rsidP="008A6FE1">
      <w:pPr>
        <w:jc w:val="center"/>
        <w:rPr>
          <w:sz w:val="24"/>
          <w:szCs w:val="24"/>
          <w:lang w:val="ru-RU"/>
        </w:rPr>
      </w:pPr>
    </w:p>
    <w:p w14:paraId="4DEDD56A" w14:textId="77777777" w:rsidR="004E3A2D" w:rsidRDefault="004E3A2D" w:rsidP="008A6FE1">
      <w:pPr>
        <w:jc w:val="center"/>
        <w:rPr>
          <w:sz w:val="24"/>
          <w:szCs w:val="24"/>
          <w:lang w:val="ru-RU"/>
        </w:rPr>
      </w:pPr>
    </w:p>
    <w:p w14:paraId="6A1F091D" w14:textId="77777777" w:rsidR="004E3A2D" w:rsidRDefault="004E3A2D" w:rsidP="008A6FE1">
      <w:pPr>
        <w:jc w:val="center"/>
        <w:rPr>
          <w:sz w:val="24"/>
          <w:szCs w:val="24"/>
          <w:lang w:val="ru-RU"/>
        </w:rPr>
      </w:pPr>
    </w:p>
    <w:p w14:paraId="4A86EE65" w14:textId="382121EB" w:rsidR="008A6FE1" w:rsidRDefault="000707E9" w:rsidP="008A6FE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ОГЛАВЛЕНИЕ</w:t>
      </w:r>
    </w:p>
    <w:p w14:paraId="35746A97" w14:textId="1B4C3D85" w:rsidR="000707E9" w:rsidRDefault="000707E9" w:rsidP="000707E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движения денежных средств по расчетному счету, в кассе ТС</w:t>
      </w:r>
      <w:r w:rsidR="0001460C">
        <w:rPr>
          <w:sz w:val="24"/>
          <w:szCs w:val="24"/>
          <w:lang w:val="ru-RU"/>
        </w:rPr>
        <w:t>Н</w:t>
      </w:r>
      <w:r w:rsidR="00126B19">
        <w:rPr>
          <w:sz w:val="24"/>
          <w:szCs w:val="24"/>
          <w:lang w:val="ru-RU"/>
        </w:rPr>
        <w:t>. Анализ движения денежных средств…………………………………………………………………………………</w:t>
      </w:r>
      <w:proofErr w:type="gramStart"/>
      <w:r w:rsidR="00126B19">
        <w:rPr>
          <w:sz w:val="24"/>
          <w:szCs w:val="24"/>
          <w:lang w:val="ru-RU"/>
        </w:rPr>
        <w:t>…….</w:t>
      </w:r>
      <w:proofErr w:type="gramEnd"/>
      <w:r>
        <w:rPr>
          <w:sz w:val="24"/>
          <w:szCs w:val="24"/>
          <w:lang w:val="ru-RU"/>
        </w:rPr>
        <w:t>……</w:t>
      </w:r>
      <w:r w:rsidR="001D537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</w:t>
      </w:r>
      <w:r w:rsidR="001C7FB9">
        <w:rPr>
          <w:sz w:val="24"/>
          <w:szCs w:val="24"/>
          <w:lang w:val="ru-RU"/>
        </w:rPr>
        <w:t>3</w:t>
      </w:r>
    </w:p>
    <w:p w14:paraId="4E29EAC9" w14:textId="77777777" w:rsidR="000707E9" w:rsidRDefault="000707E9" w:rsidP="000707E9">
      <w:pPr>
        <w:pStyle w:val="a5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целевого расходования обязательных платежей и платы собственников:</w:t>
      </w:r>
    </w:p>
    <w:p w14:paraId="3921093F" w14:textId="1BBED159" w:rsidR="000707E9" w:rsidRDefault="000707E9" w:rsidP="00F66828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расчетов с ресурсоснабжающими организациями</w:t>
      </w:r>
      <w:r w:rsidR="00F66828">
        <w:rPr>
          <w:sz w:val="24"/>
          <w:szCs w:val="24"/>
          <w:lang w:val="ru-RU"/>
        </w:rPr>
        <w:t>………………</w:t>
      </w:r>
      <w:r w:rsidR="00426178">
        <w:rPr>
          <w:sz w:val="24"/>
          <w:szCs w:val="24"/>
          <w:lang w:val="ru-RU"/>
        </w:rPr>
        <w:t>4</w:t>
      </w:r>
    </w:p>
    <w:p w14:paraId="436C82C3" w14:textId="6CF5E840" w:rsidR="00F66828" w:rsidRDefault="00F66828" w:rsidP="00F66828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расчетов с поставщиками и подрядчиками……………………</w:t>
      </w:r>
      <w:proofErr w:type="gramStart"/>
      <w:r>
        <w:rPr>
          <w:sz w:val="24"/>
          <w:szCs w:val="24"/>
          <w:lang w:val="ru-RU"/>
        </w:rPr>
        <w:t>…….</w:t>
      </w:r>
      <w:proofErr w:type="gramEnd"/>
      <w:r w:rsidR="00426178">
        <w:rPr>
          <w:sz w:val="24"/>
          <w:szCs w:val="24"/>
          <w:lang w:val="ru-RU"/>
        </w:rPr>
        <w:t>5</w:t>
      </w:r>
    </w:p>
    <w:p w14:paraId="34E15A9E" w14:textId="7DADF2AC" w:rsidR="00F66828" w:rsidRDefault="00F66828" w:rsidP="00052F49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Проверка расчетов по заработной плате; проверка правильности начисления и </w:t>
      </w:r>
      <w:r w:rsidR="00052F4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своевременности перечисления страховых взносов и НДФЛ……………………</w:t>
      </w:r>
      <w:r w:rsidR="00426178">
        <w:rPr>
          <w:sz w:val="24"/>
          <w:szCs w:val="24"/>
          <w:lang w:val="ru-RU"/>
        </w:rPr>
        <w:t>6</w:t>
      </w:r>
    </w:p>
    <w:p w14:paraId="445E28D4" w14:textId="05CEC634" w:rsidR="00F66828" w:rsidRDefault="00F66828" w:rsidP="00F66828">
      <w:pPr>
        <w:pStyle w:val="a5"/>
        <w:numPr>
          <w:ilvl w:val="1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Проверка расходования подотчетных сумм…………………………………………</w:t>
      </w:r>
      <w:r w:rsidR="005160F7">
        <w:rPr>
          <w:sz w:val="24"/>
          <w:szCs w:val="24"/>
          <w:lang w:val="ru-RU"/>
        </w:rPr>
        <w:t>.</w:t>
      </w:r>
      <w:r w:rsidR="00426178">
        <w:rPr>
          <w:sz w:val="24"/>
          <w:szCs w:val="24"/>
          <w:lang w:val="ru-RU"/>
        </w:rPr>
        <w:t>7</w:t>
      </w:r>
    </w:p>
    <w:p w14:paraId="2357F0B7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7FBA6588" w14:textId="77777777" w:rsidR="008A6FE1" w:rsidRDefault="008A6FE1" w:rsidP="008A6FE1">
      <w:pPr>
        <w:jc w:val="center"/>
        <w:rPr>
          <w:sz w:val="40"/>
          <w:szCs w:val="40"/>
          <w:lang w:val="ru-RU"/>
        </w:rPr>
      </w:pPr>
    </w:p>
    <w:p w14:paraId="2CD6166E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2C2755E6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7C172D85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203A46C6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76B9CC5A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50E1A243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7B1AD10F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4ED31BCB" w14:textId="77777777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13DE1197" w14:textId="51726AD4" w:rsidR="006704DE" w:rsidRDefault="006704DE" w:rsidP="008A6FE1">
      <w:pPr>
        <w:jc w:val="center"/>
        <w:rPr>
          <w:sz w:val="40"/>
          <w:szCs w:val="40"/>
          <w:lang w:val="ru-RU"/>
        </w:rPr>
      </w:pPr>
    </w:p>
    <w:p w14:paraId="615A8905" w14:textId="77777777" w:rsidR="00755DB3" w:rsidRDefault="00755DB3" w:rsidP="008A6FE1">
      <w:pPr>
        <w:jc w:val="center"/>
        <w:rPr>
          <w:sz w:val="40"/>
          <w:szCs w:val="40"/>
          <w:lang w:val="ru-RU"/>
        </w:rPr>
      </w:pPr>
    </w:p>
    <w:p w14:paraId="1789D067" w14:textId="77777777" w:rsidR="00052F49" w:rsidRDefault="00052F49" w:rsidP="009B4D06">
      <w:pPr>
        <w:rPr>
          <w:sz w:val="40"/>
          <w:szCs w:val="40"/>
          <w:lang w:val="ru-RU"/>
        </w:rPr>
      </w:pPr>
    </w:p>
    <w:p w14:paraId="1D0CB79E" w14:textId="77777777" w:rsidR="00052F49" w:rsidRDefault="00052F49" w:rsidP="00115D0C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052F49">
        <w:rPr>
          <w:b/>
          <w:sz w:val="28"/>
          <w:szCs w:val="28"/>
          <w:lang w:val="ru-RU"/>
        </w:rPr>
        <w:lastRenderedPageBreak/>
        <w:t>Проверка движения денежных средств по расчетному счету, в кассе ТС</w:t>
      </w:r>
      <w:r w:rsidR="0001460C">
        <w:rPr>
          <w:b/>
          <w:sz w:val="28"/>
          <w:szCs w:val="28"/>
          <w:lang w:val="ru-RU"/>
        </w:rPr>
        <w:t>Н</w:t>
      </w:r>
      <w:r w:rsidR="00115D0C">
        <w:rPr>
          <w:b/>
          <w:sz w:val="28"/>
          <w:szCs w:val="28"/>
          <w:lang w:val="ru-RU"/>
        </w:rPr>
        <w:t xml:space="preserve">. </w:t>
      </w:r>
      <w:r w:rsidR="00115D0C" w:rsidRPr="00115D0C">
        <w:rPr>
          <w:b/>
          <w:sz w:val="28"/>
          <w:szCs w:val="28"/>
          <w:lang w:val="ru-RU"/>
        </w:rPr>
        <w:t>Анализ движения денежных средств</w:t>
      </w:r>
      <w:r w:rsidR="00115D0C">
        <w:rPr>
          <w:b/>
          <w:sz w:val="28"/>
          <w:szCs w:val="28"/>
          <w:lang w:val="ru-RU"/>
        </w:rPr>
        <w:t>.</w:t>
      </w:r>
    </w:p>
    <w:p w14:paraId="0BECE4B8" w14:textId="77777777" w:rsidR="00052F49" w:rsidRDefault="00052F49" w:rsidP="00052F49">
      <w:pPr>
        <w:pStyle w:val="a5"/>
        <w:rPr>
          <w:b/>
          <w:sz w:val="28"/>
          <w:szCs w:val="28"/>
          <w:lang w:val="ru-RU"/>
        </w:rPr>
      </w:pPr>
    </w:p>
    <w:p w14:paraId="1A0F22CA" w14:textId="484D2A61" w:rsidR="00052F49" w:rsidRDefault="00052F49" w:rsidP="00052F49">
      <w:pPr>
        <w:pStyle w:val="a5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Провед</w:t>
      </w:r>
      <w:r w:rsidR="0034480D">
        <w:rPr>
          <w:sz w:val="24"/>
          <w:szCs w:val="24"/>
          <w:lang w:val="ru-RU"/>
        </w:rPr>
        <w:t>ён</w:t>
      </w:r>
      <w:r>
        <w:rPr>
          <w:sz w:val="24"/>
          <w:szCs w:val="24"/>
          <w:lang w:val="ru-RU"/>
        </w:rPr>
        <w:t xml:space="preserve"> анализ </w:t>
      </w:r>
      <w:r w:rsidRPr="001963F2">
        <w:rPr>
          <w:sz w:val="24"/>
          <w:szCs w:val="24"/>
          <w:lang w:val="ru-RU"/>
        </w:rPr>
        <w:t>движения</w:t>
      </w:r>
      <w:r>
        <w:rPr>
          <w:sz w:val="24"/>
          <w:szCs w:val="24"/>
          <w:lang w:val="ru-RU"/>
        </w:rPr>
        <w:t xml:space="preserve"> денежных средств (по расчетному счету, в кассе) ТС</w:t>
      </w:r>
      <w:r w:rsidR="0001460C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за период с 01.01.20</w:t>
      </w:r>
      <w:r w:rsidR="001F716C" w:rsidRPr="001F716C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по 31.12.20</w:t>
      </w:r>
      <w:r w:rsidR="001F716C" w:rsidRPr="001F716C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на предмет соответствия расходования денежных средств целям финансово-хозяйственной деятельности, а также нормативным актам, действующим в РФ:</w:t>
      </w:r>
    </w:p>
    <w:p w14:paraId="51B65ED9" w14:textId="77777777" w:rsidR="001D6D05" w:rsidRDefault="001D6D05" w:rsidP="00052F49">
      <w:pPr>
        <w:pStyle w:val="a5"/>
        <w:jc w:val="both"/>
        <w:rPr>
          <w:sz w:val="24"/>
          <w:szCs w:val="24"/>
          <w:lang w:val="ru-RU"/>
        </w:rPr>
      </w:pPr>
    </w:p>
    <w:p w14:paraId="5C617EE6" w14:textId="77777777" w:rsidR="001D6D05" w:rsidRDefault="001D6D05" w:rsidP="001D6D05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1D6D05">
        <w:rPr>
          <w:sz w:val="24"/>
          <w:szCs w:val="24"/>
          <w:lang w:val="ru-RU"/>
        </w:rPr>
        <w:t>Федеральный закон "О бухгалтерском учете" от 06.12.2011 N 402-ФЗ</w:t>
      </w:r>
      <w:r>
        <w:rPr>
          <w:sz w:val="24"/>
          <w:szCs w:val="24"/>
          <w:lang w:val="ru-RU"/>
        </w:rPr>
        <w:t>;</w:t>
      </w:r>
    </w:p>
    <w:p w14:paraId="234E361E" w14:textId="77777777" w:rsidR="007501F6" w:rsidRDefault="00C60A3B" w:rsidP="00C60A3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60A3B">
        <w:rPr>
          <w:sz w:val="24"/>
          <w:szCs w:val="24"/>
          <w:lang w:val="ru-RU"/>
        </w:rPr>
        <w:t>"Жилищный кодекс Российской Федерации" от 29.12.2004 N 188-ФЗ (ред. от 31.12.2017) (с изм. и доп., вступ. в силу с 11.01.2018)</w:t>
      </w:r>
      <w:r>
        <w:rPr>
          <w:sz w:val="24"/>
          <w:szCs w:val="24"/>
          <w:lang w:val="ru-RU"/>
        </w:rPr>
        <w:t>;</w:t>
      </w:r>
    </w:p>
    <w:p w14:paraId="0A7EDA58" w14:textId="77777777" w:rsidR="00C60A3B" w:rsidRPr="00C60A3B" w:rsidRDefault="00C60A3B" w:rsidP="00C60A3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60A3B">
        <w:rPr>
          <w:sz w:val="24"/>
          <w:szCs w:val="24"/>
          <w:lang w:val="ru-RU"/>
        </w:rPr>
        <w:t>Указание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</w:t>
      </w:r>
      <w:r>
        <w:rPr>
          <w:sz w:val="24"/>
          <w:szCs w:val="24"/>
          <w:lang w:val="ru-RU"/>
        </w:rPr>
        <w:t>;</w:t>
      </w:r>
    </w:p>
    <w:p w14:paraId="3F8B1359" w14:textId="77777777" w:rsidR="00F1598B" w:rsidRPr="00F1598B" w:rsidRDefault="00C60A3B" w:rsidP="00F1598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C60A3B">
        <w:rPr>
          <w:sz w:val="24"/>
          <w:szCs w:val="24"/>
          <w:lang w:val="ru-RU"/>
        </w:rPr>
        <w:t>Приказ Минфина РФ от 06.07.1999 N 43н (ред. от 08.11.2010) "Об утверждении Положения по бухгалтерскому учету "Бухгалтерская отчетность организации" (ПБУ 4/99)"</w:t>
      </w:r>
      <w:r w:rsidR="00F1598B">
        <w:rPr>
          <w:sz w:val="24"/>
          <w:szCs w:val="24"/>
          <w:lang w:val="ru-RU"/>
        </w:rPr>
        <w:t>;</w:t>
      </w:r>
    </w:p>
    <w:p w14:paraId="55720BB5" w14:textId="77777777" w:rsidR="00F1598B" w:rsidRDefault="00F1598B" w:rsidP="00F1598B">
      <w:pPr>
        <w:pStyle w:val="a5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F1598B">
        <w:rPr>
          <w:sz w:val="24"/>
          <w:szCs w:val="24"/>
          <w:lang w:val="ru-RU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1337F872" w14:textId="77777777" w:rsidR="00C01BDD" w:rsidRDefault="00C01BDD" w:rsidP="00C01BDD">
      <w:pPr>
        <w:pStyle w:val="a5"/>
        <w:ind w:left="1440"/>
        <w:jc w:val="both"/>
        <w:rPr>
          <w:sz w:val="24"/>
          <w:szCs w:val="24"/>
          <w:lang w:val="ru-RU"/>
        </w:rPr>
      </w:pPr>
    </w:p>
    <w:p w14:paraId="6542F126" w14:textId="7BE63D9A" w:rsidR="00F1598B" w:rsidRDefault="00F1598B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проверку представлены: выписки операций по расчетному счету за период с 01.01.20</w:t>
      </w:r>
      <w:r w:rsidR="001414C0" w:rsidRPr="001414C0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по 31.</w:t>
      </w:r>
      <w:r w:rsidR="00C03FF1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.20</w:t>
      </w:r>
      <w:r w:rsidR="002B28BC" w:rsidRPr="002B28BC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года, регистры синтетического и аналитического учета денежных средств, кассовая книга, приходные и расходные ордера, приказ №1 «Об установлении лимита остатка наличных денежных средств на 20</w:t>
      </w:r>
      <w:r w:rsidR="001414C0" w:rsidRPr="001414C0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год» от </w:t>
      </w:r>
      <w:r w:rsidR="00270613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>.01.20</w:t>
      </w:r>
      <w:r w:rsidR="001414C0" w:rsidRPr="001414C0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г.  и</w:t>
      </w:r>
      <w:r w:rsidR="00550F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расчет </w:t>
      </w:r>
      <w:r w:rsidRPr="00F1598B">
        <w:rPr>
          <w:sz w:val="24"/>
          <w:szCs w:val="24"/>
          <w:lang w:val="ru-RU"/>
        </w:rPr>
        <w:t>лимита остатка наличных денежных средств на 20</w:t>
      </w:r>
      <w:r w:rsidR="001414C0" w:rsidRPr="001414C0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 w:rsidRPr="00F1598B">
        <w:rPr>
          <w:sz w:val="24"/>
          <w:szCs w:val="24"/>
          <w:lang w:val="ru-RU"/>
        </w:rPr>
        <w:t xml:space="preserve"> </w:t>
      </w:r>
      <w:proofErr w:type="gramStart"/>
      <w:r w:rsidRPr="00F1598B">
        <w:rPr>
          <w:sz w:val="24"/>
          <w:szCs w:val="24"/>
          <w:lang w:val="ru-RU"/>
        </w:rPr>
        <w:t>год</w:t>
      </w:r>
      <w:r w:rsidR="00550FA2">
        <w:rPr>
          <w:sz w:val="24"/>
          <w:szCs w:val="24"/>
          <w:lang w:val="ru-RU"/>
        </w:rPr>
        <w:t xml:space="preserve"> </w:t>
      </w:r>
      <w:r w:rsidR="005371F3">
        <w:rPr>
          <w:sz w:val="24"/>
          <w:szCs w:val="24"/>
          <w:lang w:val="ru-RU"/>
        </w:rPr>
        <w:t>.</w:t>
      </w:r>
      <w:proofErr w:type="gramEnd"/>
    </w:p>
    <w:p w14:paraId="542A206F" w14:textId="1008FBE2" w:rsidR="005371F3" w:rsidRDefault="005371F3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Проведена выборочная проверка банковских документов по рублев</w:t>
      </w:r>
      <w:r w:rsidR="00DE1F9F">
        <w:rPr>
          <w:sz w:val="24"/>
          <w:szCs w:val="24"/>
          <w:lang w:val="ru-RU"/>
        </w:rPr>
        <w:t>ому</w:t>
      </w:r>
      <w:r>
        <w:rPr>
          <w:sz w:val="24"/>
          <w:szCs w:val="24"/>
          <w:lang w:val="ru-RU"/>
        </w:rPr>
        <w:t xml:space="preserve"> счет</w:t>
      </w:r>
      <w:r w:rsidR="00DE1F9F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 xml:space="preserve"> Товарищества, открыт</w:t>
      </w:r>
      <w:r w:rsidR="00DE1F9F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в </w:t>
      </w:r>
      <w:r w:rsidR="00E612BC">
        <w:rPr>
          <w:sz w:val="24"/>
          <w:szCs w:val="24"/>
          <w:lang w:val="ru-RU"/>
        </w:rPr>
        <w:t>АО «</w:t>
      </w:r>
      <w:proofErr w:type="spellStart"/>
      <w:r w:rsidR="00E612BC">
        <w:rPr>
          <w:sz w:val="24"/>
          <w:szCs w:val="24"/>
          <w:lang w:val="ru-RU"/>
        </w:rPr>
        <w:t>Альфа-банк</w:t>
      </w:r>
      <w:proofErr w:type="spellEnd"/>
      <w:r w:rsidR="00E612BC">
        <w:rPr>
          <w:sz w:val="24"/>
          <w:szCs w:val="24"/>
          <w:lang w:val="ru-RU"/>
        </w:rPr>
        <w:t>»</w:t>
      </w:r>
      <w:r w:rsidR="00D62B81">
        <w:rPr>
          <w:sz w:val="24"/>
          <w:szCs w:val="24"/>
          <w:lang w:val="ru-RU"/>
        </w:rPr>
        <w:t xml:space="preserve"> № 40703810023430000009</w:t>
      </w:r>
      <w:r w:rsidR="001414C0" w:rsidRPr="001414C0">
        <w:rPr>
          <w:sz w:val="24"/>
          <w:szCs w:val="24"/>
          <w:lang w:val="ru-RU"/>
        </w:rPr>
        <w:t xml:space="preserve"> </w:t>
      </w:r>
      <w:r w:rsidR="00D62B81">
        <w:rPr>
          <w:sz w:val="24"/>
          <w:szCs w:val="24"/>
          <w:lang w:val="ru-RU"/>
        </w:rPr>
        <w:t>за период</w:t>
      </w:r>
      <w:r w:rsidR="00E612BC">
        <w:rPr>
          <w:sz w:val="24"/>
          <w:szCs w:val="24"/>
          <w:lang w:val="ru-RU"/>
        </w:rPr>
        <w:t xml:space="preserve"> с 01.0</w:t>
      </w:r>
      <w:r w:rsidR="00DE1F9F">
        <w:rPr>
          <w:sz w:val="24"/>
          <w:szCs w:val="24"/>
          <w:lang w:val="ru-RU"/>
        </w:rPr>
        <w:t>1</w:t>
      </w:r>
      <w:r w:rsidR="00E612BC">
        <w:rPr>
          <w:sz w:val="24"/>
          <w:szCs w:val="24"/>
          <w:lang w:val="ru-RU"/>
        </w:rPr>
        <w:t>.</w:t>
      </w:r>
      <w:r w:rsidR="001414C0" w:rsidRPr="001414C0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 w:rsidR="00E612BC">
        <w:rPr>
          <w:sz w:val="24"/>
          <w:szCs w:val="24"/>
          <w:lang w:val="ru-RU"/>
        </w:rPr>
        <w:t xml:space="preserve"> по 31.12.20</w:t>
      </w:r>
      <w:r w:rsidR="001414C0" w:rsidRPr="001414C0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 w:rsidR="00E612BC">
        <w:rPr>
          <w:sz w:val="24"/>
          <w:szCs w:val="24"/>
          <w:lang w:val="ru-RU"/>
        </w:rPr>
        <w:t>г.</w:t>
      </w:r>
    </w:p>
    <w:p w14:paraId="6F2B3629" w14:textId="77777777" w:rsidR="00E612BC" w:rsidRDefault="00E612BC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Установлено следующее:</w:t>
      </w:r>
    </w:p>
    <w:p w14:paraId="67C9BC0D" w14:textId="77777777" w:rsidR="00E612BC" w:rsidRPr="00676CA3" w:rsidRDefault="00E612BC" w:rsidP="00676CA3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платежи осуществляются в соответствии с заключенными договорами и соответствуют целям финансово-хозяйственной деятельности Товарищества.</w:t>
      </w:r>
    </w:p>
    <w:p w14:paraId="414033FC" w14:textId="77777777" w:rsidR="00783CD5" w:rsidRDefault="00783CD5" w:rsidP="00F1598B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Проведена выборочная проверка бухгалтерских записей по счету 51 «Расчетный счет». Нетипичных бухгалтерских записей </w:t>
      </w:r>
      <w:r w:rsidRPr="00783CD5">
        <w:rPr>
          <w:b/>
          <w:i/>
          <w:sz w:val="24"/>
          <w:szCs w:val="24"/>
          <w:lang w:val="ru-RU"/>
        </w:rPr>
        <w:t>не установлено</w:t>
      </w:r>
      <w:r>
        <w:rPr>
          <w:sz w:val="24"/>
          <w:szCs w:val="24"/>
          <w:lang w:val="ru-RU"/>
        </w:rPr>
        <w:t>.</w:t>
      </w:r>
    </w:p>
    <w:p w14:paraId="1BD01A14" w14:textId="049C30EB" w:rsidR="00676CA3" w:rsidRPr="009B4D06" w:rsidRDefault="000A49D0" w:rsidP="009B4D06">
      <w:pPr>
        <w:pStyle w:val="a5"/>
        <w:ind w:left="709" w:firstLine="284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проверке соответствия данных бухгалтерского учета (оборотов по счету 51 «Расчетный счет») данным банковских выписок по расчетн</w:t>
      </w:r>
      <w:r w:rsidR="00676CA3">
        <w:rPr>
          <w:sz w:val="24"/>
          <w:szCs w:val="24"/>
          <w:lang w:val="ru-RU"/>
        </w:rPr>
        <w:t>ому</w:t>
      </w:r>
      <w:r>
        <w:rPr>
          <w:sz w:val="24"/>
          <w:szCs w:val="24"/>
          <w:lang w:val="ru-RU"/>
        </w:rPr>
        <w:t xml:space="preserve"> счет</w:t>
      </w:r>
      <w:r w:rsidR="00676CA3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,</w:t>
      </w:r>
      <w:r w:rsidR="00621A7A">
        <w:rPr>
          <w:sz w:val="24"/>
          <w:szCs w:val="24"/>
          <w:lang w:val="ru-RU"/>
        </w:rPr>
        <w:t xml:space="preserve"> </w:t>
      </w:r>
      <w:r w:rsidR="00621A7A" w:rsidRPr="00621A7A">
        <w:rPr>
          <w:b/>
          <w:i/>
          <w:sz w:val="24"/>
          <w:szCs w:val="24"/>
          <w:lang w:val="ru-RU"/>
        </w:rPr>
        <w:t>расхождений</w:t>
      </w:r>
      <w:r w:rsidRPr="00621A7A">
        <w:rPr>
          <w:b/>
          <w:i/>
          <w:sz w:val="24"/>
          <w:szCs w:val="24"/>
          <w:lang w:val="ru-RU"/>
        </w:rPr>
        <w:t xml:space="preserve"> </w:t>
      </w:r>
      <w:r w:rsidRPr="000A49D0">
        <w:rPr>
          <w:b/>
          <w:i/>
          <w:sz w:val="24"/>
          <w:szCs w:val="24"/>
          <w:lang w:val="ru-RU"/>
        </w:rPr>
        <w:t>не установлено.</w:t>
      </w:r>
    </w:p>
    <w:p w14:paraId="3DFD7FA1" w14:textId="1CA0A37E" w:rsidR="008F1AE9" w:rsidRPr="00790F1E" w:rsidRDefault="001D5379" w:rsidP="00790F1E">
      <w:pPr>
        <w:pStyle w:val="a5"/>
        <w:ind w:left="709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Анализ </w:t>
      </w:r>
      <w:r w:rsidR="008508CB">
        <w:rPr>
          <w:sz w:val="24"/>
          <w:szCs w:val="24"/>
          <w:lang w:val="ru-RU"/>
        </w:rPr>
        <w:t>движения денежных средств по расчетным счетам Товарищества выявил</w:t>
      </w:r>
      <w:r w:rsidR="00790F1E">
        <w:rPr>
          <w:sz w:val="24"/>
          <w:szCs w:val="24"/>
          <w:lang w:val="ru-RU"/>
        </w:rPr>
        <w:t>, что в</w:t>
      </w:r>
      <w:r w:rsidR="00790F1E" w:rsidRPr="00790F1E">
        <w:rPr>
          <w:sz w:val="24"/>
          <w:szCs w:val="24"/>
          <w:lang w:val="ru-RU"/>
        </w:rPr>
        <w:t>еличина и динамика среднедневного остатка денежных средств гарантирует Товариществу своевременное закрытие своих текущих обязательств.</w:t>
      </w:r>
    </w:p>
    <w:p w14:paraId="58B64298" w14:textId="31D279AB" w:rsidR="002A7D78" w:rsidRDefault="002A7D78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</w:t>
      </w:r>
      <w:r w:rsidR="00154378">
        <w:rPr>
          <w:b/>
          <w:i/>
          <w:sz w:val="24"/>
          <w:szCs w:val="24"/>
          <w:lang w:val="ru-RU"/>
        </w:rPr>
        <w:t xml:space="preserve">     В 202</w:t>
      </w:r>
      <w:r w:rsidR="00790F1E">
        <w:rPr>
          <w:b/>
          <w:i/>
          <w:sz w:val="24"/>
          <w:szCs w:val="24"/>
          <w:lang w:val="ru-RU"/>
        </w:rPr>
        <w:t>2</w:t>
      </w:r>
      <w:r w:rsidR="00154378">
        <w:rPr>
          <w:b/>
          <w:i/>
          <w:sz w:val="24"/>
          <w:szCs w:val="24"/>
          <w:lang w:val="ru-RU"/>
        </w:rPr>
        <w:t xml:space="preserve"> году</w:t>
      </w:r>
      <w:r>
        <w:rPr>
          <w:b/>
          <w:i/>
          <w:sz w:val="24"/>
          <w:szCs w:val="24"/>
          <w:lang w:val="ru-RU"/>
        </w:rPr>
        <w:t xml:space="preserve"> ТСН извлек</w:t>
      </w:r>
      <w:r w:rsidR="00154378">
        <w:rPr>
          <w:b/>
          <w:i/>
          <w:sz w:val="24"/>
          <w:szCs w:val="24"/>
          <w:lang w:val="ru-RU"/>
        </w:rPr>
        <w:t>ло</w:t>
      </w:r>
      <w:r>
        <w:rPr>
          <w:b/>
          <w:i/>
          <w:sz w:val="24"/>
          <w:szCs w:val="24"/>
          <w:lang w:val="ru-RU"/>
        </w:rPr>
        <w:t xml:space="preserve"> дополнительный доход в ПАО «</w:t>
      </w:r>
      <w:proofErr w:type="spellStart"/>
      <w:r>
        <w:rPr>
          <w:b/>
          <w:i/>
          <w:sz w:val="24"/>
          <w:szCs w:val="24"/>
          <w:lang w:val="ru-RU"/>
        </w:rPr>
        <w:t>Альфа-банк</w:t>
      </w:r>
      <w:proofErr w:type="spellEnd"/>
      <w:r>
        <w:rPr>
          <w:b/>
          <w:i/>
          <w:sz w:val="24"/>
          <w:szCs w:val="24"/>
          <w:lang w:val="ru-RU"/>
        </w:rPr>
        <w:t>» (</w:t>
      </w:r>
      <w:r w:rsidR="00790F1E">
        <w:rPr>
          <w:b/>
          <w:i/>
          <w:sz w:val="24"/>
          <w:szCs w:val="24"/>
          <w:lang w:val="ru-RU"/>
        </w:rPr>
        <w:t>105</w:t>
      </w:r>
      <w:r>
        <w:rPr>
          <w:b/>
          <w:i/>
          <w:sz w:val="24"/>
          <w:szCs w:val="24"/>
          <w:lang w:val="ru-RU"/>
        </w:rPr>
        <w:t>,</w:t>
      </w:r>
      <w:r w:rsidR="00790F1E">
        <w:rPr>
          <w:b/>
          <w:i/>
          <w:sz w:val="24"/>
          <w:szCs w:val="24"/>
          <w:lang w:val="ru-RU"/>
        </w:rPr>
        <w:t>900</w:t>
      </w:r>
      <w:r>
        <w:rPr>
          <w:b/>
          <w:i/>
          <w:sz w:val="24"/>
          <w:szCs w:val="24"/>
          <w:lang w:val="ru-RU"/>
        </w:rPr>
        <w:t xml:space="preserve"> тысяч рублей</w:t>
      </w:r>
      <w:r w:rsidR="00790F1E">
        <w:rPr>
          <w:b/>
          <w:i/>
          <w:sz w:val="24"/>
          <w:szCs w:val="24"/>
          <w:lang w:val="ru-RU"/>
        </w:rPr>
        <w:t xml:space="preserve"> – размещение денежных средств на депозитах банка)</w:t>
      </w:r>
      <w:r>
        <w:rPr>
          <w:b/>
          <w:i/>
          <w:sz w:val="24"/>
          <w:szCs w:val="24"/>
          <w:lang w:val="ru-RU"/>
        </w:rPr>
        <w:t xml:space="preserve">, </w:t>
      </w:r>
      <w:r w:rsidR="00154378">
        <w:rPr>
          <w:b/>
          <w:i/>
          <w:sz w:val="24"/>
          <w:szCs w:val="24"/>
          <w:lang w:val="ru-RU"/>
        </w:rPr>
        <w:t xml:space="preserve">продолжает </w:t>
      </w:r>
      <w:r>
        <w:rPr>
          <w:b/>
          <w:i/>
          <w:sz w:val="24"/>
          <w:szCs w:val="24"/>
          <w:lang w:val="ru-RU"/>
        </w:rPr>
        <w:t>получат</w:t>
      </w:r>
      <w:r w:rsidR="00790F1E">
        <w:rPr>
          <w:b/>
          <w:i/>
          <w:sz w:val="24"/>
          <w:szCs w:val="24"/>
          <w:lang w:val="ru-RU"/>
        </w:rPr>
        <w:t>ь</w:t>
      </w:r>
      <w:r>
        <w:rPr>
          <w:b/>
          <w:i/>
          <w:sz w:val="24"/>
          <w:szCs w:val="24"/>
          <w:lang w:val="ru-RU"/>
        </w:rPr>
        <w:t xml:space="preserve"> доход от сдачи в аренду </w:t>
      </w:r>
      <w:r w:rsidR="00790F1E">
        <w:rPr>
          <w:b/>
          <w:i/>
          <w:sz w:val="24"/>
          <w:szCs w:val="24"/>
          <w:lang w:val="ru-RU"/>
        </w:rPr>
        <w:t>ПАО «</w:t>
      </w:r>
      <w:proofErr w:type="spellStart"/>
      <w:r>
        <w:rPr>
          <w:b/>
          <w:i/>
          <w:sz w:val="24"/>
          <w:szCs w:val="24"/>
          <w:lang w:val="ru-RU"/>
        </w:rPr>
        <w:t>Вымпелком</w:t>
      </w:r>
      <w:proofErr w:type="spellEnd"/>
      <w:r w:rsidR="00790F1E">
        <w:rPr>
          <w:b/>
          <w:i/>
          <w:sz w:val="24"/>
          <w:szCs w:val="24"/>
          <w:lang w:val="ru-RU"/>
        </w:rPr>
        <w:t>»</w:t>
      </w:r>
      <w:r>
        <w:rPr>
          <w:b/>
          <w:i/>
          <w:sz w:val="24"/>
          <w:szCs w:val="24"/>
          <w:lang w:val="ru-RU"/>
        </w:rPr>
        <w:t xml:space="preserve"> в размере 24 тысячи рублей</w:t>
      </w:r>
      <w:r w:rsidR="00154378">
        <w:rPr>
          <w:b/>
          <w:i/>
          <w:sz w:val="24"/>
          <w:szCs w:val="24"/>
          <w:lang w:val="ru-RU"/>
        </w:rPr>
        <w:t xml:space="preserve">. </w:t>
      </w:r>
      <w:r w:rsidR="00872720">
        <w:rPr>
          <w:b/>
          <w:i/>
          <w:sz w:val="24"/>
          <w:szCs w:val="24"/>
          <w:lang w:val="ru-RU"/>
        </w:rPr>
        <w:t xml:space="preserve"> </w:t>
      </w:r>
    </w:p>
    <w:p w14:paraId="5B2C3445" w14:textId="39F9FF9C" w:rsidR="00872720" w:rsidRDefault="00872720" w:rsidP="00371EB5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 xml:space="preserve">     </w:t>
      </w:r>
      <w:r w:rsidR="00790F1E">
        <w:rPr>
          <w:b/>
          <w:i/>
          <w:sz w:val="24"/>
          <w:szCs w:val="24"/>
          <w:lang w:val="ru-RU"/>
        </w:rPr>
        <w:t>Примерный доход,</w:t>
      </w:r>
      <w:r>
        <w:rPr>
          <w:b/>
          <w:i/>
          <w:sz w:val="24"/>
          <w:szCs w:val="24"/>
          <w:lang w:val="ru-RU"/>
        </w:rPr>
        <w:t xml:space="preserve"> приходящийся на одного члена ТСН в месяц от прочей деятельности </w:t>
      </w:r>
      <w:proofErr w:type="gramStart"/>
      <w:r>
        <w:rPr>
          <w:b/>
          <w:i/>
          <w:sz w:val="24"/>
          <w:szCs w:val="24"/>
          <w:lang w:val="ru-RU"/>
        </w:rPr>
        <w:t>ТСН</w:t>
      </w:r>
      <w:proofErr w:type="gramEnd"/>
      <w:r>
        <w:rPr>
          <w:b/>
          <w:i/>
          <w:sz w:val="24"/>
          <w:szCs w:val="24"/>
          <w:lang w:val="ru-RU"/>
        </w:rPr>
        <w:t xml:space="preserve"> соста</w:t>
      </w:r>
      <w:r w:rsidR="00790F1E">
        <w:rPr>
          <w:b/>
          <w:i/>
          <w:sz w:val="24"/>
          <w:szCs w:val="24"/>
          <w:lang w:val="ru-RU"/>
        </w:rPr>
        <w:t>вил</w:t>
      </w:r>
      <w:r>
        <w:rPr>
          <w:b/>
          <w:i/>
          <w:sz w:val="24"/>
          <w:szCs w:val="24"/>
          <w:lang w:val="ru-RU"/>
        </w:rPr>
        <w:t xml:space="preserve"> = </w:t>
      </w:r>
      <w:r w:rsidR="00790F1E">
        <w:rPr>
          <w:b/>
          <w:i/>
          <w:sz w:val="24"/>
          <w:szCs w:val="24"/>
          <w:lang w:val="ru-RU"/>
        </w:rPr>
        <w:t>129</w:t>
      </w:r>
      <w:r w:rsidR="00FF5A6C">
        <w:rPr>
          <w:b/>
          <w:i/>
          <w:sz w:val="24"/>
          <w:szCs w:val="24"/>
          <w:lang w:val="ru-RU"/>
        </w:rPr>
        <w:t>,</w:t>
      </w:r>
      <w:r>
        <w:rPr>
          <w:b/>
          <w:i/>
          <w:sz w:val="24"/>
          <w:szCs w:val="24"/>
          <w:lang w:val="ru-RU"/>
        </w:rPr>
        <w:t> </w:t>
      </w:r>
      <w:r w:rsidR="00790F1E">
        <w:rPr>
          <w:b/>
          <w:i/>
          <w:sz w:val="24"/>
          <w:szCs w:val="24"/>
          <w:lang w:val="ru-RU"/>
        </w:rPr>
        <w:t>900</w:t>
      </w:r>
      <w:r>
        <w:rPr>
          <w:b/>
          <w:i/>
          <w:sz w:val="24"/>
          <w:szCs w:val="24"/>
          <w:lang w:val="ru-RU"/>
        </w:rPr>
        <w:t xml:space="preserve"> </w:t>
      </w:r>
      <w:r w:rsidRPr="00872720">
        <w:rPr>
          <w:b/>
          <w:i/>
          <w:sz w:val="24"/>
          <w:szCs w:val="24"/>
          <w:lang w:val="ru-RU"/>
        </w:rPr>
        <w:t>/</w:t>
      </w:r>
      <w:r>
        <w:rPr>
          <w:b/>
          <w:i/>
          <w:sz w:val="24"/>
          <w:szCs w:val="24"/>
          <w:lang w:val="ru-RU"/>
        </w:rPr>
        <w:t xml:space="preserve"> 64</w:t>
      </w:r>
      <w:r w:rsidRPr="00872720">
        <w:rPr>
          <w:b/>
          <w:i/>
          <w:sz w:val="24"/>
          <w:szCs w:val="24"/>
          <w:lang w:val="ru-RU"/>
        </w:rPr>
        <w:t xml:space="preserve"> /12= </w:t>
      </w:r>
      <w:r w:rsidR="00790F1E">
        <w:rPr>
          <w:b/>
          <w:i/>
          <w:sz w:val="24"/>
          <w:szCs w:val="24"/>
          <w:lang w:val="ru-RU"/>
        </w:rPr>
        <w:t>169</w:t>
      </w:r>
      <w:r w:rsidR="00FF5A6C">
        <w:rPr>
          <w:b/>
          <w:i/>
          <w:sz w:val="24"/>
          <w:szCs w:val="24"/>
          <w:lang w:val="ru-RU"/>
        </w:rPr>
        <w:t>,</w:t>
      </w:r>
      <w:r w:rsidR="00790F1E">
        <w:rPr>
          <w:b/>
          <w:i/>
          <w:sz w:val="24"/>
          <w:szCs w:val="24"/>
          <w:lang w:val="ru-RU"/>
        </w:rPr>
        <w:t>14</w:t>
      </w:r>
      <w:r w:rsidRPr="00872720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рубл</w:t>
      </w:r>
      <w:r w:rsidR="00790F1E">
        <w:rPr>
          <w:b/>
          <w:i/>
          <w:sz w:val="24"/>
          <w:szCs w:val="24"/>
          <w:lang w:val="ru-RU"/>
        </w:rPr>
        <w:t>ей</w:t>
      </w:r>
      <w:r>
        <w:rPr>
          <w:b/>
          <w:i/>
          <w:sz w:val="24"/>
          <w:szCs w:val="24"/>
          <w:lang w:val="ru-RU"/>
        </w:rPr>
        <w:t xml:space="preserve"> в месяц.</w:t>
      </w:r>
    </w:p>
    <w:p w14:paraId="52EF2E7F" w14:textId="35EA37D1" w:rsidR="002A7D78" w:rsidRDefault="00872720" w:rsidP="00DB73F4">
      <w:pPr>
        <w:pStyle w:val="a5"/>
        <w:ind w:left="99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</w:t>
      </w:r>
      <w:r w:rsidR="00FF0082" w:rsidRPr="00FF0082">
        <w:rPr>
          <w:b/>
          <w:i/>
          <w:sz w:val="24"/>
          <w:szCs w:val="24"/>
          <w:lang w:val="ru-RU"/>
        </w:rPr>
        <w:t xml:space="preserve">  </w:t>
      </w:r>
      <w:r>
        <w:rPr>
          <w:b/>
          <w:i/>
          <w:sz w:val="24"/>
          <w:szCs w:val="24"/>
          <w:lang w:val="ru-RU"/>
        </w:rPr>
        <w:t xml:space="preserve"> </w:t>
      </w:r>
    </w:p>
    <w:p w14:paraId="6565783F" w14:textId="54ED15F6" w:rsidR="00056A23" w:rsidRDefault="00DD5B5A" w:rsidP="00056A23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Проведена выборочная проверка кассовых операций</w:t>
      </w:r>
      <w:r w:rsidR="00056A23">
        <w:rPr>
          <w:sz w:val="24"/>
          <w:szCs w:val="24"/>
          <w:lang w:val="ru-RU"/>
        </w:rPr>
        <w:t xml:space="preserve"> -</w:t>
      </w:r>
      <w:r w:rsidR="00056A23" w:rsidRPr="00056A23">
        <w:rPr>
          <w:sz w:val="24"/>
          <w:szCs w:val="24"/>
          <w:lang w:val="ru-RU"/>
        </w:rPr>
        <w:t xml:space="preserve"> остатков денежных средств в кассе на предмет превышения лимита остатка денежных средств, установленного в Организации на основании Порядка ведения кассовых операций</w:t>
      </w:r>
      <w:r w:rsidR="00056A23" w:rsidRPr="00327F23">
        <w:rPr>
          <w:sz w:val="24"/>
          <w:szCs w:val="24"/>
          <w:lang w:val="ru-RU"/>
        </w:rPr>
        <w:t xml:space="preserve">. </w:t>
      </w:r>
    </w:p>
    <w:p w14:paraId="00C2F6A9" w14:textId="77777777" w:rsidR="00D9504A" w:rsidRDefault="00D9504A" w:rsidP="00056A23">
      <w:pPr>
        <w:pStyle w:val="a5"/>
        <w:ind w:left="993" w:firstLine="283"/>
        <w:jc w:val="both"/>
        <w:rPr>
          <w:sz w:val="24"/>
          <w:szCs w:val="24"/>
          <w:lang w:val="ru-RU"/>
        </w:rPr>
      </w:pPr>
    </w:p>
    <w:p w14:paraId="527D68D7" w14:textId="4EA89923" w:rsidR="00502375" w:rsidRDefault="00BF4ABD" w:rsidP="00502375">
      <w:pPr>
        <w:pStyle w:val="a5"/>
        <w:ind w:left="993" w:firstLine="283"/>
        <w:jc w:val="both"/>
        <w:rPr>
          <w:b/>
          <w:sz w:val="24"/>
          <w:szCs w:val="24"/>
          <w:lang w:val="ru-RU"/>
        </w:rPr>
      </w:pPr>
      <w:r w:rsidRPr="00BF4ABD">
        <w:rPr>
          <w:b/>
          <w:sz w:val="24"/>
          <w:szCs w:val="24"/>
          <w:lang w:val="ru-RU"/>
        </w:rPr>
        <w:t>Нарушений не установлено.</w:t>
      </w:r>
    </w:p>
    <w:p w14:paraId="3507BE57" w14:textId="051DD54B" w:rsidR="00C03FF1" w:rsidRDefault="00C03FF1" w:rsidP="00502375">
      <w:pPr>
        <w:pStyle w:val="a5"/>
        <w:ind w:left="993" w:firstLine="283"/>
        <w:jc w:val="both"/>
        <w:rPr>
          <w:b/>
          <w:sz w:val="24"/>
          <w:szCs w:val="24"/>
          <w:lang w:val="ru-RU"/>
        </w:rPr>
      </w:pPr>
    </w:p>
    <w:p w14:paraId="648C4EDF" w14:textId="0013D4E1" w:rsidR="00C03FF1" w:rsidRPr="0001460C" w:rsidRDefault="00C03FF1" w:rsidP="00502375">
      <w:pPr>
        <w:pStyle w:val="a5"/>
        <w:ind w:left="993" w:firstLine="283"/>
        <w:jc w:val="both"/>
        <w:rPr>
          <w:b/>
          <w:sz w:val="24"/>
          <w:szCs w:val="24"/>
          <w:lang w:val="ru-RU"/>
        </w:rPr>
      </w:pPr>
      <w:r w:rsidRPr="00B9407D">
        <w:rPr>
          <w:b/>
          <w:sz w:val="24"/>
          <w:szCs w:val="24"/>
          <w:lang w:val="ru-RU"/>
        </w:rPr>
        <w:t xml:space="preserve">Рекомендации: </w:t>
      </w:r>
      <w:proofErr w:type="gramStart"/>
      <w:r w:rsidRPr="00B9407D">
        <w:rPr>
          <w:b/>
          <w:sz w:val="24"/>
          <w:szCs w:val="24"/>
          <w:lang w:val="ru-RU"/>
        </w:rPr>
        <w:t>С</w:t>
      </w:r>
      <w:proofErr w:type="gramEnd"/>
      <w:r w:rsidRPr="00B9407D">
        <w:rPr>
          <w:b/>
          <w:sz w:val="24"/>
          <w:szCs w:val="24"/>
          <w:lang w:val="ru-RU"/>
        </w:rPr>
        <w:t xml:space="preserve"> 2023 года перевести собственников жилья на расчеты </w:t>
      </w:r>
      <w:r w:rsidR="00327F23" w:rsidRPr="00B9407D">
        <w:rPr>
          <w:b/>
          <w:sz w:val="24"/>
          <w:szCs w:val="24"/>
          <w:lang w:val="ru-RU"/>
        </w:rPr>
        <w:t xml:space="preserve">за коммунальные услуги </w:t>
      </w:r>
      <w:r w:rsidRPr="00B9407D">
        <w:rPr>
          <w:b/>
          <w:sz w:val="24"/>
          <w:szCs w:val="24"/>
          <w:lang w:val="ru-RU"/>
        </w:rPr>
        <w:t>в безналичной форме, для снижения расходов на содержание кассового аппарата и инкассацию, а также во избежание приема ветхих и поддельных купюр</w:t>
      </w:r>
      <w:r w:rsidR="00327F23" w:rsidRPr="00B9407D">
        <w:rPr>
          <w:b/>
          <w:sz w:val="24"/>
          <w:szCs w:val="24"/>
          <w:lang w:val="ru-RU"/>
        </w:rPr>
        <w:t>.</w:t>
      </w:r>
    </w:p>
    <w:p w14:paraId="302BE9D5" w14:textId="77777777" w:rsidR="00FC1A41" w:rsidRPr="0034502A" w:rsidRDefault="00FC1A41" w:rsidP="00FC1A41">
      <w:pPr>
        <w:pStyle w:val="a5"/>
        <w:ind w:left="993" w:firstLine="283"/>
        <w:jc w:val="both"/>
        <w:rPr>
          <w:color w:val="FF0000"/>
          <w:sz w:val="24"/>
          <w:szCs w:val="24"/>
          <w:lang w:val="ru-RU"/>
        </w:rPr>
      </w:pPr>
    </w:p>
    <w:p w14:paraId="75DFE484" w14:textId="77777777" w:rsidR="00056A23" w:rsidRDefault="00056A23" w:rsidP="00DD5B5A">
      <w:pPr>
        <w:pStyle w:val="a5"/>
        <w:ind w:left="1276"/>
        <w:jc w:val="both"/>
        <w:rPr>
          <w:sz w:val="24"/>
          <w:szCs w:val="24"/>
          <w:lang w:val="ru-RU"/>
        </w:rPr>
      </w:pPr>
    </w:p>
    <w:p w14:paraId="294E91AB" w14:textId="77777777" w:rsidR="002365F3" w:rsidRDefault="002365F3" w:rsidP="002365F3">
      <w:pPr>
        <w:pStyle w:val="a5"/>
        <w:numPr>
          <w:ilvl w:val="0"/>
          <w:numId w:val="2"/>
        </w:numPr>
        <w:jc w:val="center"/>
        <w:rPr>
          <w:b/>
          <w:sz w:val="28"/>
          <w:szCs w:val="28"/>
          <w:lang w:val="ru-RU"/>
        </w:rPr>
      </w:pPr>
      <w:r w:rsidRPr="002365F3">
        <w:rPr>
          <w:b/>
          <w:sz w:val="28"/>
          <w:szCs w:val="28"/>
          <w:lang w:val="ru-RU"/>
        </w:rPr>
        <w:t>Проверка целевого расходования обязательных платежей и платы собственников</w:t>
      </w:r>
    </w:p>
    <w:p w14:paraId="46370E62" w14:textId="77777777" w:rsidR="002365F3" w:rsidRDefault="002365F3" w:rsidP="002365F3">
      <w:pPr>
        <w:pStyle w:val="a5"/>
        <w:rPr>
          <w:b/>
          <w:sz w:val="28"/>
          <w:szCs w:val="28"/>
          <w:lang w:val="ru-RU"/>
        </w:rPr>
      </w:pPr>
    </w:p>
    <w:p w14:paraId="492FA775" w14:textId="77777777" w:rsidR="002365F3" w:rsidRDefault="002365F3" w:rsidP="002365F3">
      <w:pPr>
        <w:pStyle w:val="a5"/>
        <w:numPr>
          <w:ilvl w:val="1"/>
          <w:numId w:val="2"/>
        </w:numPr>
        <w:rPr>
          <w:b/>
          <w:sz w:val="28"/>
          <w:szCs w:val="28"/>
          <w:lang w:val="ru-RU"/>
        </w:rPr>
      </w:pPr>
      <w:r w:rsidRPr="002365F3">
        <w:rPr>
          <w:b/>
          <w:sz w:val="28"/>
          <w:szCs w:val="28"/>
          <w:lang w:val="ru-RU"/>
        </w:rPr>
        <w:t>Проверка расчетов с ресурсоснабжающими организациями</w:t>
      </w:r>
    </w:p>
    <w:p w14:paraId="443815E3" w14:textId="4D204E12" w:rsidR="002365F3" w:rsidRDefault="002365F3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отношении проверки соответствия применяемой в организации методики учета хозяйственных </w:t>
      </w:r>
      <w:r w:rsidR="00C521DE">
        <w:rPr>
          <w:sz w:val="24"/>
          <w:szCs w:val="24"/>
          <w:lang w:val="ru-RU"/>
        </w:rPr>
        <w:t>операций по расчетам с ресурсоснабжающими организациями за период с 01.01.20</w:t>
      </w:r>
      <w:r w:rsidR="00240F12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 w:rsidR="00C521DE">
        <w:rPr>
          <w:sz w:val="24"/>
          <w:szCs w:val="24"/>
          <w:lang w:val="ru-RU"/>
        </w:rPr>
        <w:t xml:space="preserve"> по 31.</w:t>
      </w:r>
      <w:r w:rsidR="000B3E48">
        <w:rPr>
          <w:sz w:val="24"/>
          <w:szCs w:val="24"/>
          <w:lang w:val="ru-RU"/>
        </w:rPr>
        <w:t>12</w:t>
      </w:r>
      <w:r w:rsidR="00C521DE">
        <w:rPr>
          <w:sz w:val="24"/>
          <w:szCs w:val="24"/>
          <w:lang w:val="ru-RU"/>
        </w:rPr>
        <w:t>.20</w:t>
      </w:r>
      <w:r w:rsidR="00240F12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 w:rsidR="00C521DE">
        <w:rPr>
          <w:sz w:val="24"/>
          <w:szCs w:val="24"/>
          <w:lang w:val="ru-RU"/>
        </w:rPr>
        <w:t>. на предмет соответствия целям деятельности ТС</w:t>
      </w:r>
      <w:r w:rsidR="0001460C">
        <w:rPr>
          <w:sz w:val="24"/>
          <w:szCs w:val="24"/>
          <w:lang w:val="ru-RU"/>
        </w:rPr>
        <w:t>Н</w:t>
      </w:r>
      <w:r w:rsidR="00C521DE">
        <w:rPr>
          <w:sz w:val="24"/>
          <w:szCs w:val="24"/>
          <w:lang w:val="ru-RU"/>
        </w:rPr>
        <w:t xml:space="preserve"> проведены процедуры на предмет соответствия нормативным актам, действующим в РФ:</w:t>
      </w:r>
    </w:p>
    <w:p w14:paraId="36AC6BE6" w14:textId="77777777" w:rsidR="00AB2679" w:rsidRP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Федеральный закон "О бухгалтерском учете" от 06.12.2011 N 402-ФЗ;</w:t>
      </w:r>
    </w:p>
    <w:p w14:paraId="0FB42682" w14:textId="77777777" w:rsidR="00AB2679" w:rsidRP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"</w:t>
      </w:r>
      <w:r>
        <w:rPr>
          <w:sz w:val="24"/>
          <w:szCs w:val="24"/>
          <w:lang w:val="ru-RU"/>
        </w:rPr>
        <w:t>Гражданский Кодекс Российской Федерации</w:t>
      </w:r>
      <w:r w:rsidRPr="00AB2679">
        <w:rPr>
          <w:sz w:val="24"/>
          <w:szCs w:val="24"/>
          <w:lang w:val="ru-RU"/>
        </w:rPr>
        <w:t>;</w:t>
      </w:r>
    </w:p>
    <w:p w14:paraId="0D35F570" w14:textId="77777777" w:rsidR="00AB2679" w:rsidRP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6A15839B" w14:textId="77777777" w:rsid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5666BACE" w14:textId="476D5F1E" w:rsidR="00AB2679" w:rsidRDefault="00AB2679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проверку представлены: договоры, </w:t>
      </w:r>
      <w:proofErr w:type="spellStart"/>
      <w:r>
        <w:rPr>
          <w:sz w:val="24"/>
          <w:szCs w:val="24"/>
          <w:lang w:val="ru-RU"/>
        </w:rPr>
        <w:t>оборотно</w:t>
      </w:r>
      <w:proofErr w:type="spellEnd"/>
      <w:r>
        <w:rPr>
          <w:sz w:val="24"/>
          <w:szCs w:val="24"/>
          <w:lang w:val="ru-RU"/>
        </w:rPr>
        <w:t>-сальдовые ведомости по счетам бухгалтерского учета расчетов с поставщиками и подрядчиками, первичные документы.</w:t>
      </w:r>
    </w:p>
    <w:p w14:paraId="49E6EB52" w14:textId="5BB56FCB" w:rsidR="00DD3B58" w:rsidRDefault="00DD3B58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Начислено за услуги в 202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году </w:t>
      </w:r>
      <w:r w:rsidR="00B62518">
        <w:rPr>
          <w:sz w:val="24"/>
          <w:szCs w:val="24"/>
          <w:lang w:val="ru-RU"/>
        </w:rPr>
        <w:t>со стороны</w:t>
      </w:r>
      <w:r>
        <w:rPr>
          <w:sz w:val="24"/>
          <w:szCs w:val="24"/>
          <w:lang w:val="ru-RU"/>
        </w:rPr>
        <w:t xml:space="preserve"> ресурсоснабжающи</w:t>
      </w:r>
      <w:r w:rsidR="00B62518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организаци</w:t>
      </w:r>
      <w:r w:rsidR="00B6251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>:</w:t>
      </w:r>
    </w:p>
    <w:p w14:paraId="2E24F9C0" w14:textId="6822CE33" w:rsidR="00DD3B58" w:rsidRPr="00DD3B58" w:rsidRDefault="00DD3B58" w:rsidP="002E6055">
      <w:pPr>
        <w:ind w:left="993" w:firstLine="283"/>
        <w:jc w:val="both"/>
        <w:rPr>
          <w:b/>
          <w:bCs/>
          <w:sz w:val="24"/>
          <w:szCs w:val="24"/>
          <w:lang w:val="ru-RU"/>
        </w:rPr>
      </w:pPr>
      <w:r w:rsidRPr="00DD3B58">
        <w:rPr>
          <w:b/>
          <w:bCs/>
          <w:sz w:val="24"/>
          <w:szCs w:val="24"/>
          <w:lang w:val="ru-RU"/>
        </w:rPr>
        <w:t>- ООО «</w:t>
      </w:r>
      <w:proofErr w:type="spellStart"/>
      <w:r w:rsidRPr="00DD3B58">
        <w:rPr>
          <w:b/>
          <w:bCs/>
          <w:sz w:val="24"/>
          <w:szCs w:val="24"/>
          <w:lang w:val="ru-RU"/>
        </w:rPr>
        <w:t>КрасКом</w:t>
      </w:r>
      <w:proofErr w:type="spellEnd"/>
      <w:r w:rsidRPr="00DD3B58">
        <w:rPr>
          <w:b/>
          <w:bCs/>
          <w:sz w:val="24"/>
          <w:szCs w:val="24"/>
          <w:lang w:val="ru-RU"/>
        </w:rPr>
        <w:t xml:space="preserve">» - </w:t>
      </w:r>
      <w:r w:rsidR="00C03FF1" w:rsidRPr="00C03FF1">
        <w:rPr>
          <w:b/>
          <w:bCs/>
          <w:sz w:val="24"/>
          <w:szCs w:val="24"/>
          <w:lang w:val="ru-RU"/>
        </w:rPr>
        <w:t>683 689,14</w:t>
      </w:r>
      <w:r w:rsidRPr="00DD3B58">
        <w:rPr>
          <w:b/>
          <w:bCs/>
          <w:sz w:val="24"/>
          <w:szCs w:val="24"/>
          <w:lang w:val="ru-RU"/>
        </w:rPr>
        <w:t xml:space="preserve"> рублей;</w:t>
      </w:r>
    </w:p>
    <w:p w14:paraId="71B454B5" w14:textId="71B164E6" w:rsidR="00DD3B58" w:rsidRPr="00DD3B58" w:rsidRDefault="00DD3B58" w:rsidP="002E6055">
      <w:pPr>
        <w:ind w:left="993" w:firstLine="283"/>
        <w:jc w:val="both"/>
        <w:rPr>
          <w:b/>
          <w:bCs/>
          <w:sz w:val="24"/>
          <w:szCs w:val="24"/>
          <w:lang w:val="ru-RU"/>
        </w:rPr>
      </w:pPr>
      <w:r w:rsidRPr="00DD3B58">
        <w:rPr>
          <w:b/>
          <w:bCs/>
          <w:sz w:val="24"/>
          <w:szCs w:val="24"/>
          <w:lang w:val="ru-RU"/>
        </w:rPr>
        <w:t>-АО «</w:t>
      </w:r>
      <w:proofErr w:type="spellStart"/>
      <w:r w:rsidRPr="00DD3B58">
        <w:rPr>
          <w:b/>
          <w:bCs/>
          <w:sz w:val="24"/>
          <w:szCs w:val="24"/>
          <w:lang w:val="ru-RU"/>
        </w:rPr>
        <w:t>Красноярскэнергосбыт</w:t>
      </w:r>
      <w:proofErr w:type="spellEnd"/>
      <w:r w:rsidRPr="00DD3B58">
        <w:rPr>
          <w:b/>
          <w:bCs/>
          <w:sz w:val="24"/>
          <w:szCs w:val="24"/>
          <w:lang w:val="ru-RU"/>
        </w:rPr>
        <w:t xml:space="preserve">» - </w:t>
      </w:r>
      <w:r w:rsidR="00C03FF1" w:rsidRPr="00C03FF1">
        <w:rPr>
          <w:b/>
          <w:bCs/>
          <w:sz w:val="24"/>
          <w:szCs w:val="24"/>
          <w:lang w:val="ru-RU"/>
        </w:rPr>
        <w:t>1 505 546,84</w:t>
      </w:r>
      <w:r w:rsidRPr="00DD3B58">
        <w:rPr>
          <w:b/>
          <w:bCs/>
          <w:sz w:val="24"/>
          <w:szCs w:val="24"/>
          <w:lang w:val="ru-RU"/>
        </w:rPr>
        <w:t xml:space="preserve"> рублей.</w:t>
      </w:r>
    </w:p>
    <w:p w14:paraId="3E196773" w14:textId="57DA5921" w:rsidR="00AB2679" w:rsidRDefault="00AB2679" w:rsidP="00AB2679">
      <w:pPr>
        <w:ind w:left="993" w:firstLine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состоянию на 31.12.20</w:t>
      </w:r>
      <w:r w:rsidR="00240F12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 по данным бухгалтерского учета ТС</w:t>
      </w:r>
      <w:r w:rsidR="0001460C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задолженность перед ресурсоснабжающими организациями составила </w:t>
      </w:r>
      <w:r w:rsidR="008C3077" w:rsidRPr="008C3077">
        <w:rPr>
          <w:b/>
          <w:bCs/>
          <w:i/>
          <w:iCs/>
          <w:sz w:val="24"/>
          <w:szCs w:val="24"/>
          <w:lang w:val="ru-RU"/>
        </w:rPr>
        <w:t>53 524,17</w:t>
      </w:r>
      <w:r>
        <w:rPr>
          <w:b/>
          <w:i/>
          <w:sz w:val="24"/>
          <w:szCs w:val="24"/>
          <w:lang w:val="ru-RU"/>
        </w:rPr>
        <w:t xml:space="preserve"> руб., </w:t>
      </w:r>
      <w:r>
        <w:rPr>
          <w:sz w:val="24"/>
          <w:szCs w:val="24"/>
          <w:lang w:val="ru-RU"/>
        </w:rPr>
        <w:t>в том числе:</w:t>
      </w:r>
    </w:p>
    <w:p w14:paraId="6FA26EDB" w14:textId="2378ADC1" w:rsidR="00AB2679" w:rsidRDefault="00AB2679" w:rsidP="00AB2679">
      <w:pPr>
        <w:ind w:left="993" w:firstLine="283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>
        <w:rPr>
          <w:b/>
          <w:i/>
          <w:sz w:val="24"/>
          <w:szCs w:val="24"/>
          <w:lang w:val="ru-RU"/>
        </w:rPr>
        <w:t>ООО «</w:t>
      </w:r>
      <w:proofErr w:type="spellStart"/>
      <w:r>
        <w:rPr>
          <w:b/>
          <w:i/>
          <w:sz w:val="24"/>
          <w:szCs w:val="24"/>
          <w:lang w:val="ru-RU"/>
        </w:rPr>
        <w:t>КрасКом</w:t>
      </w:r>
      <w:proofErr w:type="spellEnd"/>
      <w:r>
        <w:rPr>
          <w:b/>
          <w:i/>
          <w:sz w:val="24"/>
          <w:szCs w:val="24"/>
          <w:lang w:val="ru-RU"/>
        </w:rPr>
        <w:t xml:space="preserve">» </w:t>
      </w:r>
      <w:r w:rsidR="008C3077" w:rsidRPr="008C3077">
        <w:rPr>
          <w:b/>
          <w:i/>
          <w:sz w:val="24"/>
          <w:szCs w:val="24"/>
          <w:lang w:val="ru-RU"/>
        </w:rPr>
        <w:t>53 524,17</w:t>
      </w:r>
      <w:r>
        <w:rPr>
          <w:b/>
          <w:i/>
          <w:sz w:val="24"/>
          <w:szCs w:val="24"/>
          <w:lang w:val="ru-RU"/>
        </w:rPr>
        <w:t xml:space="preserve"> </w:t>
      </w:r>
      <w:r w:rsidR="006E683B">
        <w:rPr>
          <w:b/>
          <w:i/>
          <w:sz w:val="24"/>
          <w:szCs w:val="24"/>
          <w:lang w:val="ru-RU"/>
        </w:rPr>
        <w:t>руб.</w:t>
      </w:r>
    </w:p>
    <w:p w14:paraId="4583BDB8" w14:textId="35DC481C" w:rsidR="006E683B" w:rsidRDefault="006E683B" w:rsidP="00AB2679">
      <w:pPr>
        <w:ind w:left="993" w:firstLine="283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- АО «</w:t>
      </w:r>
      <w:proofErr w:type="spellStart"/>
      <w:r>
        <w:rPr>
          <w:b/>
          <w:i/>
          <w:sz w:val="24"/>
          <w:szCs w:val="24"/>
          <w:lang w:val="ru-RU"/>
        </w:rPr>
        <w:t>Красноярскэнергосбыт</w:t>
      </w:r>
      <w:proofErr w:type="spellEnd"/>
      <w:r>
        <w:rPr>
          <w:b/>
          <w:i/>
          <w:sz w:val="24"/>
          <w:szCs w:val="24"/>
          <w:lang w:val="ru-RU"/>
        </w:rPr>
        <w:t xml:space="preserve">» - </w:t>
      </w:r>
      <w:r w:rsidR="008C3077">
        <w:rPr>
          <w:b/>
          <w:i/>
          <w:sz w:val="24"/>
          <w:szCs w:val="24"/>
          <w:lang w:val="ru-RU"/>
        </w:rPr>
        <w:t>0,00</w:t>
      </w:r>
      <w:r>
        <w:rPr>
          <w:b/>
          <w:i/>
          <w:sz w:val="24"/>
          <w:szCs w:val="24"/>
          <w:lang w:val="ru-RU"/>
        </w:rPr>
        <w:t xml:space="preserve"> руб.</w:t>
      </w:r>
    </w:p>
    <w:p w14:paraId="6A1226EA" w14:textId="6E85C283" w:rsidR="00C143A8" w:rsidRDefault="00C143A8" w:rsidP="00C143A8">
      <w:pPr>
        <w:ind w:left="993" w:firstLine="283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Вывод: Расчеты с ресурсоснабжающими организациями за период с 01.01.</w:t>
      </w:r>
      <w:r w:rsidR="00240F12">
        <w:rPr>
          <w:b/>
          <w:i/>
          <w:sz w:val="24"/>
          <w:szCs w:val="24"/>
          <w:lang w:val="ru-RU"/>
        </w:rPr>
        <w:t>2</w:t>
      </w:r>
      <w:r w:rsidR="008C3077">
        <w:rPr>
          <w:b/>
          <w:i/>
          <w:sz w:val="24"/>
          <w:szCs w:val="24"/>
          <w:lang w:val="ru-RU"/>
        </w:rPr>
        <w:t>2</w:t>
      </w:r>
      <w:r>
        <w:rPr>
          <w:b/>
          <w:i/>
          <w:sz w:val="24"/>
          <w:szCs w:val="24"/>
          <w:lang w:val="ru-RU"/>
        </w:rPr>
        <w:t xml:space="preserve"> по 31.12.</w:t>
      </w:r>
      <w:r w:rsidR="00240F12">
        <w:rPr>
          <w:b/>
          <w:i/>
          <w:sz w:val="24"/>
          <w:szCs w:val="24"/>
          <w:lang w:val="ru-RU"/>
        </w:rPr>
        <w:t>2</w:t>
      </w:r>
      <w:r w:rsidR="008C3077">
        <w:rPr>
          <w:b/>
          <w:i/>
          <w:sz w:val="24"/>
          <w:szCs w:val="24"/>
          <w:lang w:val="ru-RU"/>
        </w:rPr>
        <w:t>2</w:t>
      </w:r>
      <w:r>
        <w:rPr>
          <w:b/>
          <w:i/>
          <w:sz w:val="24"/>
          <w:szCs w:val="24"/>
          <w:lang w:val="ru-RU"/>
        </w:rPr>
        <w:t xml:space="preserve">г. в целом соответствуют целям финансово-хозяйственной деятельности </w:t>
      </w:r>
      <w:r w:rsidR="0001460C">
        <w:rPr>
          <w:b/>
          <w:i/>
          <w:sz w:val="24"/>
          <w:szCs w:val="24"/>
          <w:lang w:val="ru-RU"/>
        </w:rPr>
        <w:t>Товарищества</w:t>
      </w:r>
      <w:r>
        <w:rPr>
          <w:b/>
          <w:i/>
          <w:sz w:val="24"/>
          <w:szCs w:val="24"/>
          <w:lang w:val="ru-RU"/>
        </w:rPr>
        <w:t>.</w:t>
      </w:r>
    </w:p>
    <w:p w14:paraId="23DDE921" w14:textId="3FB24A63" w:rsidR="009A60F2" w:rsidRPr="009C1211" w:rsidRDefault="00596850" w:rsidP="009C1211">
      <w:pPr>
        <w:pStyle w:val="a5"/>
        <w:numPr>
          <w:ilvl w:val="1"/>
          <w:numId w:val="2"/>
        </w:numPr>
        <w:jc w:val="both"/>
        <w:rPr>
          <w:b/>
          <w:sz w:val="28"/>
          <w:szCs w:val="28"/>
          <w:lang w:val="ru-RU"/>
        </w:rPr>
      </w:pPr>
      <w:r w:rsidRPr="00596850">
        <w:rPr>
          <w:b/>
          <w:sz w:val="28"/>
          <w:szCs w:val="28"/>
          <w:lang w:val="ru-RU"/>
        </w:rPr>
        <w:t>Проверка расчетов с поставщиками и подрядчиками</w:t>
      </w:r>
    </w:p>
    <w:p w14:paraId="13456EA8" w14:textId="767FDBA7" w:rsidR="002E6055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отношении проверки соответствия применяемой в организации методики учета хозяйственных операций по расчетам с поставщиками и подрядчиками за период с 01.01.20</w:t>
      </w:r>
      <w:r w:rsidR="00DC2DF9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по 31.12.20</w:t>
      </w:r>
      <w:r w:rsidR="00DC2DF9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г. на предмет соответствия целям деятельности ТС</w:t>
      </w:r>
      <w:r w:rsidR="0001460C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 проведены процедуры на предмет соответствия нормативным актам, действующим в РФ:</w:t>
      </w:r>
    </w:p>
    <w:p w14:paraId="69B2EA70" w14:textId="77777777" w:rsidR="002E6055" w:rsidRPr="00AB2679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Федеральный закон "О бухгалтерском учете" от 06.12.2011 N 402-ФЗ;</w:t>
      </w:r>
    </w:p>
    <w:p w14:paraId="0FD8A880" w14:textId="77777777" w:rsidR="002E6055" w:rsidRPr="00AB2679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"</w:t>
      </w:r>
      <w:r>
        <w:rPr>
          <w:sz w:val="24"/>
          <w:szCs w:val="24"/>
          <w:lang w:val="ru-RU"/>
        </w:rPr>
        <w:t>Гражданский Кодекс Российской Федерации</w:t>
      </w:r>
      <w:r w:rsidRPr="00AB2679">
        <w:rPr>
          <w:sz w:val="24"/>
          <w:szCs w:val="24"/>
          <w:lang w:val="ru-RU"/>
        </w:rPr>
        <w:t>;</w:t>
      </w:r>
    </w:p>
    <w:p w14:paraId="05C4F9DD" w14:textId="77777777" w:rsidR="002E6055" w:rsidRPr="00AB2679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70B25213" w14:textId="77777777" w:rsidR="002E6055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 w:rsidRPr="00AB2679">
        <w:rPr>
          <w:sz w:val="24"/>
          <w:szCs w:val="24"/>
          <w:lang w:val="ru-RU"/>
        </w:rPr>
        <w:t>•</w:t>
      </w:r>
      <w:r w:rsidRPr="00AB2679">
        <w:rPr>
          <w:sz w:val="24"/>
          <w:szCs w:val="24"/>
          <w:lang w:val="ru-RU"/>
        </w:rPr>
        <w:tab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040384FD" w14:textId="77777777" w:rsidR="002E6055" w:rsidRDefault="002E6055" w:rsidP="002E6055">
      <w:pPr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проверку представлены: </w:t>
      </w:r>
      <w:r w:rsidR="00C1505B">
        <w:rPr>
          <w:sz w:val="24"/>
          <w:szCs w:val="24"/>
          <w:lang w:val="ru-RU"/>
        </w:rPr>
        <w:t xml:space="preserve">договора, </w:t>
      </w:r>
      <w:proofErr w:type="spellStart"/>
      <w:r>
        <w:rPr>
          <w:sz w:val="24"/>
          <w:szCs w:val="24"/>
          <w:lang w:val="ru-RU"/>
        </w:rPr>
        <w:t>оборотно</w:t>
      </w:r>
      <w:proofErr w:type="spellEnd"/>
      <w:r>
        <w:rPr>
          <w:sz w:val="24"/>
          <w:szCs w:val="24"/>
          <w:lang w:val="ru-RU"/>
        </w:rPr>
        <w:t>-сальдовые ведомости по счетам бухгалтерского учета расчетов с поставщиками и подрядчиками, первичные документы.</w:t>
      </w:r>
    </w:p>
    <w:p w14:paraId="1611888C" w14:textId="77777777" w:rsidR="00ED4EB5" w:rsidRDefault="00C74D94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ED4EB5">
        <w:rPr>
          <w:sz w:val="24"/>
          <w:szCs w:val="24"/>
          <w:lang w:val="ru-RU"/>
        </w:rPr>
        <w:t>соответствии с основными направлениями и задачами проверки хозяйственных операций по расчетам с поставщиками и подрядчиками были рассмотрены:</w:t>
      </w:r>
    </w:p>
    <w:p w14:paraId="39B023E6" w14:textId="77777777" w:rsidR="00ED4EB5" w:rsidRDefault="00ED4EB5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организация договорной работы и состояние внутреннего контроля;</w:t>
      </w:r>
    </w:p>
    <w:p w14:paraId="355DFB82" w14:textId="77777777" w:rsidR="00ED4EB5" w:rsidRDefault="00ED4EB5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и правильность оформления договоров, первичных документов;</w:t>
      </w:r>
    </w:p>
    <w:p w14:paraId="7186729B" w14:textId="77777777" w:rsidR="00ED4EB5" w:rsidRDefault="00ED4EB5" w:rsidP="00ED4EB5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соответствие данных первичных документов договорам и учетным регистрам;</w:t>
      </w:r>
    </w:p>
    <w:p w14:paraId="25349209" w14:textId="17BF7C04" w:rsidR="00674A5B" w:rsidRPr="009C1211" w:rsidRDefault="00ED4EB5" w:rsidP="009C1211">
      <w:pPr>
        <w:pStyle w:val="a5"/>
        <w:ind w:left="993" w:firstLine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-полнота и правильность отражения расчетов с поставщиками и подрядчиками на счетах </w:t>
      </w:r>
      <w:proofErr w:type="gramStart"/>
      <w:r>
        <w:rPr>
          <w:sz w:val="24"/>
          <w:szCs w:val="24"/>
          <w:lang w:val="ru-RU"/>
        </w:rPr>
        <w:t>бухгалтерского  учета</w:t>
      </w:r>
      <w:proofErr w:type="gramEnd"/>
      <w:r>
        <w:rPr>
          <w:sz w:val="24"/>
          <w:szCs w:val="24"/>
          <w:lang w:val="ru-RU"/>
        </w:rPr>
        <w:t>.</w:t>
      </w:r>
    </w:p>
    <w:p w14:paraId="77127806" w14:textId="77777777" w:rsidR="00C1505B" w:rsidRPr="00C1505B" w:rsidRDefault="00C1505B" w:rsidP="00C179F0">
      <w:pPr>
        <w:pStyle w:val="a5"/>
        <w:ind w:left="1353"/>
        <w:jc w:val="both"/>
        <w:rPr>
          <w:sz w:val="24"/>
          <w:szCs w:val="24"/>
          <w:lang w:val="ru-RU"/>
        </w:rPr>
      </w:pPr>
    </w:p>
    <w:p w14:paraId="1A93856E" w14:textId="26FE500E" w:rsidR="003B770E" w:rsidRDefault="003B770E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  <w:r w:rsidRPr="003B770E">
        <w:rPr>
          <w:b/>
          <w:i/>
          <w:sz w:val="24"/>
          <w:szCs w:val="24"/>
          <w:lang w:val="ru-RU"/>
        </w:rPr>
        <w:t xml:space="preserve">Вывод: Расчеты с </w:t>
      </w:r>
      <w:r>
        <w:rPr>
          <w:b/>
          <w:i/>
          <w:sz w:val="24"/>
          <w:szCs w:val="24"/>
          <w:lang w:val="ru-RU"/>
        </w:rPr>
        <w:t>поставщиками и подрядчиками</w:t>
      </w:r>
      <w:r w:rsidRPr="003B770E">
        <w:rPr>
          <w:b/>
          <w:i/>
          <w:sz w:val="24"/>
          <w:szCs w:val="24"/>
          <w:lang w:val="ru-RU"/>
        </w:rPr>
        <w:t xml:space="preserve"> за период с 01.01.</w:t>
      </w:r>
      <w:r w:rsidR="00674A5B">
        <w:rPr>
          <w:b/>
          <w:i/>
          <w:sz w:val="24"/>
          <w:szCs w:val="24"/>
          <w:lang w:val="ru-RU"/>
        </w:rPr>
        <w:t>2</w:t>
      </w:r>
      <w:r w:rsidR="008C3077">
        <w:rPr>
          <w:b/>
          <w:i/>
          <w:sz w:val="24"/>
          <w:szCs w:val="24"/>
          <w:lang w:val="ru-RU"/>
        </w:rPr>
        <w:t>2</w:t>
      </w:r>
      <w:r w:rsidRPr="003B770E">
        <w:rPr>
          <w:b/>
          <w:i/>
          <w:sz w:val="24"/>
          <w:szCs w:val="24"/>
          <w:lang w:val="ru-RU"/>
        </w:rPr>
        <w:t xml:space="preserve"> по 31.12.</w:t>
      </w:r>
      <w:r w:rsidR="00674A5B">
        <w:rPr>
          <w:b/>
          <w:i/>
          <w:sz w:val="24"/>
          <w:szCs w:val="24"/>
          <w:lang w:val="ru-RU"/>
        </w:rPr>
        <w:t>2</w:t>
      </w:r>
      <w:r w:rsidR="008C3077">
        <w:rPr>
          <w:b/>
          <w:i/>
          <w:sz w:val="24"/>
          <w:szCs w:val="24"/>
          <w:lang w:val="ru-RU"/>
        </w:rPr>
        <w:t>2</w:t>
      </w:r>
      <w:r w:rsidRPr="003B770E">
        <w:rPr>
          <w:b/>
          <w:i/>
          <w:sz w:val="24"/>
          <w:szCs w:val="24"/>
          <w:lang w:val="ru-RU"/>
        </w:rPr>
        <w:t xml:space="preserve">г. в целом соответствуют целям финансово-хозяйственной деятельности </w:t>
      </w:r>
      <w:r w:rsidR="00D47ABE" w:rsidRPr="001963F2">
        <w:rPr>
          <w:b/>
          <w:i/>
          <w:sz w:val="24"/>
          <w:szCs w:val="24"/>
          <w:lang w:val="ru-RU"/>
        </w:rPr>
        <w:t>Товарищества</w:t>
      </w:r>
      <w:r w:rsidR="00C1505B">
        <w:rPr>
          <w:b/>
          <w:i/>
          <w:sz w:val="24"/>
          <w:szCs w:val="24"/>
          <w:lang w:val="ru-RU"/>
        </w:rPr>
        <w:t>.</w:t>
      </w:r>
    </w:p>
    <w:p w14:paraId="3F2661F5" w14:textId="188E8C5B" w:rsidR="004A34AC" w:rsidRDefault="004A34AC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</w:p>
    <w:p w14:paraId="2FAB378E" w14:textId="77777777" w:rsidR="008C3077" w:rsidRDefault="008C3077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</w:p>
    <w:p w14:paraId="21249BCB" w14:textId="536E2240" w:rsidR="004A34AC" w:rsidRDefault="004A34AC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По состоянию на 31.12.202</w:t>
      </w:r>
      <w:r w:rsidR="008C3077">
        <w:rPr>
          <w:b/>
          <w:i/>
          <w:sz w:val="24"/>
          <w:szCs w:val="24"/>
          <w:lang w:val="ru-RU"/>
        </w:rPr>
        <w:t>2</w:t>
      </w:r>
      <w:r>
        <w:rPr>
          <w:b/>
          <w:i/>
          <w:sz w:val="24"/>
          <w:szCs w:val="24"/>
          <w:lang w:val="ru-RU"/>
        </w:rPr>
        <w:t>г. на предприятии числится Дебиторская заложенность:</w:t>
      </w:r>
    </w:p>
    <w:p w14:paraId="162F3CB6" w14:textId="55F78CFA" w:rsidR="004A34AC" w:rsidRDefault="004A34AC" w:rsidP="004A34AC">
      <w:pPr>
        <w:pStyle w:val="a5"/>
        <w:numPr>
          <w:ilvl w:val="0"/>
          <w:numId w:val="10"/>
        </w:num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ООО «</w:t>
      </w:r>
      <w:proofErr w:type="spellStart"/>
      <w:r>
        <w:rPr>
          <w:b/>
          <w:i/>
          <w:sz w:val="24"/>
          <w:szCs w:val="24"/>
          <w:lang w:val="ru-RU"/>
        </w:rPr>
        <w:t>Земпроект</w:t>
      </w:r>
      <w:proofErr w:type="spellEnd"/>
      <w:r>
        <w:rPr>
          <w:b/>
          <w:i/>
          <w:sz w:val="24"/>
          <w:szCs w:val="24"/>
          <w:lang w:val="ru-RU"/>
        </w:rPr>
        <w:t xml:space="preserve">» - </w:t>
      </w:r>
      <w:bookmarkStart w:id="1" w:name="_GoBack"/>
      <w:bookmarkEnd w:id="1"/>
      <w:r>
        <w:rPr>
          <w:b/>
          <w:i/>
          <w:sz w:val="24"/>
          <w:szCs w:val="24"/>
          <w:lang w:val="ru-RU"/>
        </w:rPr>
        <w:t>51 250 рублей. Договор № 035 от 26.06.2013г. Доп.</w:t>
      </w:r>
      <w:r w:rsidR="0018583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 xml:space="preserve">соглашение №1 от 11.03.2013г. </w:t>
      </w:r>
      <w:r w:rsidR="00185837">
        <w:rPr>
          <w:b/>
          <w:i/>
          <w:sz w:val="24"/>
          <w:szCs w:val="24"/>
          <w:lang w:val="ru-RU"/>
        </w:rPr>
        <w:t>Аванс 50% за выполнение комплекса кадастровых работ «Дороги общего пользования ТСЖ».;</w:t>
      </w:r>
    </w:p>
    <w:p w14:paraId="64775D82" w14:textId="524B2748" w:rsidR="00185837" w:rsidRDefault="00185837" w:rsidP="00185837">
      <w:pPr>
        <w:pStyle w:val="a5"/>
        <w:ind w:left="1636"/>
        <w:jc w:val="both"/>
        <w:rPr>
          <w:b/>
          <w:i/>
          <w:sz w:val="24"/>
          <w:szCs w:val="24"/>
          <w:lang w:val="ru-RU"/>
        </w:rPr>
      </w:pPr>
    </w:p>
    <w:p w14:paraId="6B1AD83C" w14:textId="2EAF09FB" w:rsidR="001C7FB9" w:rsidRPr="009E659B" w:rsidRDefault="00185837" w:rsidP="009E659B">
      <w:pPr>
        <w:pStyle w:val="a5"/>
        <w:ind w:left="1636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>Рекомендации</w:t>
      </w:r>
      <w:r w:rsidR="00DD7FE9">
        <w:rPr>
          <w:b/>
          <w:i/>
          <w:sz w:val="24"/>
          <w:szCs w:val="24"/>
          <w:lang w:val="ru-RU"/>
        </w:rPr>
        <w:t xml:space="preserve"> (ПОВТОРНО!!!)</w:t>
      </w:r>
      <w:r>
        <w:rPr>
          <w:b/>
          <w:i/>
          <w:sz w:val="24"/>
          <w:szCs w:val="24"/>
          <w:lang w:val="ru-RU"/>
        </w:rPr>
        <w:t>: Председателю правления провести переговоры с ООО «</w:t>
      </w:r>
      <w:proofErr w:type="spellStart"/>
      <w:r>
        <w:rPr>
          <w:b/>
          <w:i/>
          <w:sz w:val="24"/>
          <w:szCs w:val="24"/>
          <w:lang w:val="ru-RU"/>
        </w:rPr>
        <w:t>Земпроект</w:t>
      </w:r>
      <w:proofErr w:type="spellEnd"/>
      <w:r>
        <w:rPr>
          <w:b/>
          <w:i/>
          <w:sz w:val="24"/>
          <w:szCs w:val="24"/>
          <w:lang w:val="ru-RU"/>
        </w:rPr>
        <w:t xml:space="preserve">» и подписантом со стороны ТСН в 2013 г. Славкиным Г.А.  в части прояснения ситуации по </w:t>
      </w:r>
      <w:r w:rsidR="008632A5">
        <w:rPr>
          <w:b/>
          <w:i/>
          <w:sz w:val="24"/>
          <w:szCs w:val="24"/>
          <w:lang w:val="ru-RU"/>
        </w:rPr>
        <w:t>выполнению либо не выполнению работ по данному договору. После чего принять решение по взысканию суммы аванса либо принятию работ.</w:t>
      </w:r>
    </w:p>
    <w:p w14:paraId="4701D30E" w14:textId="77777777" w:rsidR="001C7FB9" w:rsidRDefault="001C7FB9" w:rsidP="003B770E">
      <w:pPr>
        <w:pStyle w:val="a5"/>
        <w:ind w:left="1276"/>
        <w:jc w:val="both"/>
        <w:rPr>
          <w:b/>
          <w:i/>
          <w:sz w:val="24"/>
          <w:szCs w:val="24"/>
          <w:lang w:val="ru-RU"/>
        </w:rPr>
      </w:pPr>
    </w:p>
    <w:p w14:paraId="4AECE369" w14:textId="77777777" w:rsidR="006C2887" w:rsidRDefault="006C2887" w:rsidP="003B770E">
      <w:pPr>
        <w:pStyle w:val="a5"/>
        <w:ind w:left="1276"/>
        <w:jc w:val="both"/>
        <w:rPr>
          <w:b/>
          <w:sz w:val="28"/>
          <w:szCs w:val="28"/>
          <w:lang w:val="ru-RU"/>
        </w:rPr>
      </w:pPr>
      <w:r w:rsidRPr="006C2887">
        <w:rPr>
          <w:b/>
          <w:sz w:val="28"/>
          <w:szCs w:val="28"/>
          <w:lang w:val="ru-RU"/>
        </w:rPr>
        <w:t>2.3.</w:t>
      </w:r>
      <w:r w:rsidRPr="006C2887">
        <w:rPr>
          <w:b/>
          <w:sz w:val="28"/>
          <w:szCs w:val="28"/>
          <w:lang w:val="ru-RU"/>
        </w:rPr>
        <w:tab/>
        <w:t>Проверка расчетов по заработной плате; проверка правильности начисления и   своевременности перечисления страховых взносов и НДФЛ</w:t>
      </w:r>
    </w:p>
    <w:p w14:paraId="7CDD2076" w14:textId="77777777" w:rsidR="00E71795" w:rsidRDefault="00E71795" w:rsidP="003B770E">
      <w:pPr>
        <w:pStyle w:val="a5"/>
        <w:ind w:left="1276"/>
        <w:jc w:val="both"/>
        <w:rPr>
          <w:b/>
          <w:sz w:val="28"/>
          <w:szCs w:val="28"/>
          <w:lang w:val="ru-RU"/>
        </w:rPr>
      </w:pPr>
    </w:p>
    <w:p w14:paraId="4A334F98" w14:textId="1BA31E39" w:rsidR="00E71795" w:rsidRP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 xml:space="preserve">В отношении проверки соответствия применяемой в организации методики учета операций по расчетам с </w:t>
      </w:r>
      <w:r>
        <w:rPr>
          <w:sz w:val="24"/>
          <w:szCs w:val="24"/>
          <w:lang w:val="ru-RU"/>
        </w:rPr>
        <w:t xml:space="preserve">работниками по оплате труда, а также их документального подтверждения </w:t>
      </w:r>
      <w:r w:rsidRPr="00E71795">
        <w:rPr>
          <w:sz w:val="24"/>
          <w:szCs w:val="24"/>
          <w:lang w:val="ru-RU"/>
        </w:rPr>
        <w:t xml:space="preserve"> за период с 01.01.20</w:t>
      </w:r>
      <w:r w:rsidR="00892FDA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 w:rsidRPr="00E71795">
        <w:rPr>
          <w:sz w:val="24"/>
          <w:szCs w:val="24"/>
          <w:lang w:val="ru-RU"/>
        </w:rPr>
        <w:t xml:space="preserve"> по 31.12.20</w:t>
      </w:r>
      <w:r w:rsidR="00892FDA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 w:rsidRPr="00E71795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 xml:space="preserve">в соответствии с утвержденными локальными документами Товарищества </w:t>
      </w:r>
      <w:r w:rsidRPr="00E71795">
        <w:rPr>
          <w:sz w:val="24"/>
          <w:szCs w:val="24"/>
          <w:lang w:val="ru-RU"/>
        </w:rPr>
        <w:t>проведены процедуры на предмет соответствия нормативным актам, действующим в РФ:</w:t>
      </w:r>
    </w:p>
    <w:p w14:paraId="2D815675" w14:textId="77777777" w:rsidR="00E71795" w:rsidRP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>•</w:t>
      </w:r>
      <w:r w:rsidRPr="00E71795">
        <w:rPr>
          <w:sz w:val="24"/>
          <w:szCs w:val="24"/>
          <w:lang w:val="ru-RU"/>
        </w:rPr>
        <w:tab/>
        <w:t>Федеральный закон "О бухгалтерском учете" от 06.12.2011 N 402-ФЗ;</w:t>
      </w:r>
    </w:p>
    <w:p w14:paraId="55DE90FB" w14:textId="77777777" w:rsidR="00E71795" w:rsidRP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>•</w:t>
      </w:r>
      <w:r w:rsidRPr="00E71795">
        <w:rPr>
          <w:sz w:val="24"/>
          <w:szCs w:val="24"/>
          <w:lang w:val="ru-RU"/>
        </w:rPr>
        <w:tab/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566CDC27" w14:textId="77777777" w:rsidR="00E71795" w:rsidRDefault="00E71795" w:rsidP="00E71795">
      <w:pPr>
        <w:pStyle w:val="a5"/>
        <w:ind w:left="1276" w:firstLine="425"/>
        <w:jc w:val="both"/>
        <w:rPr>
          <w:sz w:val="24"/>
          <w:szCs w:val="24"/>
          <w:lang w:val="ru-RU"/>
        </w:rPr>
      </w:pPr>
      <w:r w:rsidRPr="00E71795">
        <w:rPr>
          <w:sz w:val="24"/>
          <w:szCs w:val="24"/>
          <w:lang w:val="ru-RU"/>
        </w:rPr>
        <w:t>•</w:t>
      </w:r>
      <w:r w:rsidRPr="00E71795">
        <w:rPr>
          <w:sz w:val="24"/>
          <w:szCs w:val="24"/>
          <w:lang w:val="ru-RU"/>
        </w:rPr>
        <w:tab/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>
        <w:rPr>
          <w:sz w:val="24"/>
          <w:szCs w:val="24"/>
          <w:lang w:val="ru-RU"/>
        </w:rPr>
        <w:t>;</w:t>
      </w:r>
    </w:p>
    <w:p w14:paraId="29469E62" w14:textId="77777777" w:rsidR="00E71795" w:rsidRDefault="00660E34" w:rsidP="00660E34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660E34">
        <w:rPr>
          <w:sz w:val="24"/>
          <w:szCs w:val="24"/>
          <w:lang w:val="ru-RU"/>
        </w:rPr>
        <w:t>Постановление Госкомстата РФ от 05.01.2004 N 1 "Об утверждении унифицированных форм первичной учетной документации по учету труда и его оплаты"</w:t>
      </w:r>
      <w:r>
        <w:rPr>
          <w:sz w:val="24"/>
          <w:szCs w:val="24"/>
          <w:lang w:val="ru-RU"/>
        </w:rPr>
        <w:t>;</w:t>
      </w:r>
    </w:p>
    <w:p w14:paraId="1536E3C1" w14:textId="77777777" w:rsidR="00660E34" w:rsidRDefault="00660E34" w:rsidP="00660E34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660E34">
        <w:rPr>
          <w:sz w:val="24"/>
          <w:szCs w:val="24"/>
          <w:lang w:val="ru-RU"/>
        </w:rPr>
        <w:t>Постановление Правительства РФ от 24.12.2007 N 922 (ред. от 10.12.2016) "Об особенностях порядка исчисления средней заработной платы"</w:t>
      </w:r>
      <w:r>
        <w:rPr>
          <w:sz w:val="24"/>
          <w:szCs w:val="24"/>
          <w:lang w:val="ru-RU"/>
        </w:rPr>
        <w:t>;</w:t>
      </w:r>
    </w:p>
    <w:p w14:paraId="4EF25140" w14:textId="64675A80" w:rsidR="00163092" w:rsidRDefault="00163092" w:rsidP="009E659B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163092">
        <w:rPr>
          <w:sz w:val="24"/>
          <w:szCs w:val="24"/>
          <w:lang w:val="ru-RU"/>
        </w:rPr>
        <w:t>"Налоговый кодекс Российской Федерации (часть вторая)" от 05.08.2000 N 117-</w:t>
      </w:r>
      <w:r w:rsidR="00790F1E" w:rsidRPr="00163092">
        <w:rPr>
          <w:sz w:val="24"/>
          <w:szCs w:val="24"/>
          <w:lang w:val="ru-RU"/>
        </w:rPr>
        <w:t>ФЗ Глава</w:t>
      </w:r>
      <w:r w:rsidRPr="00163092">
        <w:rPr>
          <w:sz w:val="24"/>
          <w:szCs w:val="24"/>
          <w:lang w:val="ru-RU"/>
        </w:rPr>
        <w:t xml:space="preserve"> 34. СТРАХОВЫЕ ВЗНОСЫ</w:t>
      </w:r>
      <w:r>
        <w:rPr>
          <w:sz w:val="24"/>
          <w:szCs w:val="24"/>
          <w:lang w:val="ru-RU"/>
        </w:rPr>
        <w:t>;</w:t>
      </w:r>
    </w:p>
    <w:p w14:paraId="5D944F7E" w14:textId="77777777" w:rsidR="009E659B" w:rsidRPr="009E659B" w:rsidRDefault="009E659B" w:rsidP="009E659B">
      <w:pPr>
        <w:pStyle w:val="a5"/>
        <w:numPr>
          <w:ilvl w:val="0"/>
          <w:numId w:val="4"/>
        </w:numPr>
        <w:jc w:val="both"/>
        <w:rPr>
          <w:sz w:val="24"/>
          <w:szCs w:val="24"/>
          <w:lang w:val="ru-RU"/>
        </w:rPr>
      </w:pPr>
    </w:p>
    <w:p w14:paraId="18D2411B" w14:textId="1F23239D" w:rsidR="000F54F5" w:rsidRPr="009E659B" w:rsidRDefault="00163092" w:rsidP="009E659B">
      <w:pPr>
        <w:pStyle w:val="a5"/>
        <w:ind w:left="127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проверку представлены трудовые договора № </w:t>
      </w:r>
      <w:r w:rsidR="00DC2DF9">
        <w:rPr>
          <w:sz w:val="24"/>
          <w:szCs w:val="24"/>
          <w:lang w:val="ru-RU"/>
        </w:rPr>
        <w:t>001/17</w:t>
      </w:r>
      <w:r>
        <w:rPr>
          <w:sz w:val="24"/>
          <w:szCs w:val="24"/>
          <w:lang w:val="ru-RU"/>
        </w:rPr>
        <w:t xml:space="preserve"> от </w:t>
      </w:r>
      <w:r w:rsidR="00DC2DF9">
        <w:rPr>
          <w:sz w:val="24"/>
          <w:szCs w:val="24"/>
          <w:lang w:val="ru-RU"/>
        </w:rPr>
        <w:t>07.08.2017</w:t>
      </w:r>
      <w:r>
        <w:rPr>
          <w:sz w:val="24"/>
          <w:szCs w:val="24"/>
          <w:lang w:val="ru-RU"/>
        </w:rPr>
        <w:t xml:space="preserve">г. с главным бухгалтером Бурлаковой Надеждой Владимировной; </w:t>
      </w:r>
      <w:r w:rsidR="003C2488">
        <w:rPr>
          <w:sz w:val="24"/>
          <w:szCs w:val="24"/>
          <w:lang w:val="ru-RU"/>
        </w:rPr>
        <w:t xml:space="preserve">№ </w:t>
      </w:r>
      <w:r w:rsidR="00DC2DF9">
        <w:rPr>
          <w:sz w:val="24"/>
          <w:szCs w:val="24"/>
          <w:lang w:val="ru-RU"/>
        </w:rPr>
        <w:t>001/18</w:t>
      </w:r>
      <w:r w:rsidR="003C2488">
        <w:rPr>
          <w:sz w:val="24"/>
          <w:szCs w:val="24"/>
          <w:lang w:val="ru-RU"/>
        </w:rPr>
        <w:t xml:space="preserve"> от </w:t>
      </w:r>
      <w:r w:rsidR="00DC2DF9">
        <w:rPr>
          <w:sz w:val="24"/>
          <w:szCs w:val="24"/>
          <w:lang w:val="ru-RU"/>
        </w:rPr>
        <w:t>09.01.2018</w:t>
      </w:r>
      <w:r w:rsidR="0001460C">
        <w:rPr>
          <w:sz w:val="24"/>
          <w:szCs w:val="24"/>
          <w:lang w:val="ru-RU"/>
        </w:rPr>
        <w:t>г.</w:t>
      </w:r>
      <w:r w:rsidR="009E659B">
        <w:rPr>
          <w:sz w:val="24"/>
          <w:szCs w:val="24"/>
          <w:lang w:val="ru-RU"/>
        </w:rPr>
        <w:t xml:space="preserve"> </w:t>
      </w:r>
      <w:r w:rsidR="000F54F5">
        <w:rPr>
          <w:sz w:val="24"/>
          <w:szCs w:val="24"/>
          <w:lang w:val="ru-RU"/>
        </w:rPr>
        <w:t>с председателем правления ТС</w:t>
      </w:r>
      <w:r w:rsidR="0001460C">
        <w:rPr>
          <w:sz w:val="24"/>
          <w:szCs w:val="24"/>
          <w:lang w:val="ru-RU"/>
        </w:rPr>
        <w:t>Н</w:t>
      </w:r>
      <w:r w:rsidR="000F54F5">
        <w:rPr>
          <w:sz w:val="24"/>
          <w:szCs w:val="24"/>
          <w:lang w:val="ru-RU"/>
        </w:rPr>
        <w:t xml:space="preserve"> Полукаровым Вадимом Валентиновичем, </w:t>
      </w:r>
      <w:r>
        <w:rPr>
          <w:sz w:val="24"/>
          <w:szCs w:val="24"/>
          <w:lang w:val="ru-RU"/>
        </w:rPr>
        <w:t>табели учета рабочего времени за 20</w:t>
      </w:r>
      <w:r w:rsidR="00892FDA">
        <w:rPr>
          <w:sz w:val="24"/>
          <w:szCs w:val="24"/>
          <w:lang w:val="ru-RU"/>
        </w:rPr>
        <w:t>2</w:t>
      </w:r>
      <w:r w:rsidR="009E659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год, бухгалтерские регистры по учету труда и заработной платы; </w:t>
      </w:r>
      <w:r w:rsidR="00E122DD">
        <w:rPr>
          <w:sz w:val="24"/>
          <w:szCs w:val="24"/>
          <w:lang w:val="ru-RU"/>
        </w:rPr>
        <w:t>расчеты по начисленным и уплаченным страховым взносам за 20</w:t>
      </w:r>
      <w:r w:rsidR="00892FDA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 w:rsidR="00E122DD">
        <w:rPr>
          <w:sz w:val="24"/>
          <w:szCs w:val="24"/>
          <w:lang w:val="ru-RU"/>
        </w:rPr>
        <w:t xml:space="preserve"> год.</w:t>
      </w:r>
    </w:p>
    <w:p w14:paraId="55187263" w14:textId="42A57E3F" w:rsidR="000F54F5" w:rsidRDefault="000F54F5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Фонд оплаты труда за 20</w:t>
      </w:r>
      <w:r w:rsidR="001C1F1E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 составил </w:t>
      </w:r>
      <w:r w:rsidR="008C3077" w:rsidRPr="008C3077">
        <w:rPr>
          <w:sz w:val="24"/>
          <w:szCs w:val="24"/>
          <w:lang w:val="ru-RU"/>
        </w:rPr>
        <w:t>1 095 269,25</w:t>
      </w:r>
      <w:r>
        <w:rPr>
          <w:sz w:val="24"/>
          <w:szCs w:val="24"/>
          <w:lang w:val="ru-RU"/>
        </w:rPr>
        <w:t xml:space="preserve"> руб.  Исчислен и уплачен НДФЛ в размере </w:t>
      </w:r>
      <w:r w:rsidR="008C3077">
        <w:rPr>
          <w:sz w:val="24"/>
          <w:szCs w:val="24"/>
          <w:lang w:val="ru-RU"/>
        </w:rPr>
        <w:t>138 199</w:t>
      </w:r>
      <w:r>
        <w:rPr>
          <w:sz w:val="24"/>
          <w:szCs w:val="24"/>
          <w:lang w:val="ru-RU"/>
        </w:rPr>
        <w:t xml:space="preserve"> рублей.</w:t>
      </w:r>
      <w:r w:rsidR="009D4FFA">
        <w:rPr>
          <w:sz w:val="24"/>
          <w:szCs w:val="24"/>
          <w:lang w:val="ru-RU"/>
        </w:rPr>
        <w:t xml:space="preserve"> </w:t>
      </w:r>
      <w:r w:rsidR="00082165">
        <w:rPr>
          <w:sz w:val="24"/>
          <w:szCs w:val="24"/>
          <w:lang w:val="ru-RU"/>
        </w:rPr>
        <w:t>Начисление и уплата взносов в фонды от начисленной заработной платы в 20</w:t>
      </w:r>
      <w:r w:rsidR="001C1F1E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 w:rsidR="00082165">
        <w:rPr>
          <w:sz w:val="24"/>
          <w:szCs w:val="24"/>
          <w:lang w:val="ru-RU"/>
        </w:rPr>
        <w:t xml:space="preserve"> году составила</w:t>
      </w:r>
      <w:r w:rsidR="009E659B">
        <w:rPr>
          <w:sz w:val="24"/>
          <w:szCs w:val="24"/>
          <w:lang w:val="ru-RU"/>
        </w:rPr>
        <w:t xml:space="preserve"> </w:t>
      </w:r>
      <w:r w:rsidR="008C3077" w:rsidRPr="008C3077">
        <w:rPr>
          <w:sz w:val="24"/>
          <w:szCs w:val="24"/>
          <w:lang w:val="ru-RU"/>
        </w:rPr>
        <w:t>330 771,33</w:t>
      </w:r>
      <w:r w:rsidR="009E659B">
        <w:rPr>
          <w:sz w:val="24"/>
          <w:szCs w:val="24"/>
          <w:lang w:val="ru-RU"/>
        </w:rPr>
        <w:t xml:space="preserve"> руб.</w:t>
      </w:r>
    </w:p>
    <w:p w14:paraId="25E9280B" w14:textId="77777777" w:rsidR="001136CD" w:rsidRDefault="001136CD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</w:p>
    <w:p w14:paraId="7CB1ECEF" w14:textId="46EB4D75" w:rsidR="00EB7C77" w:rsidRPr="001C7FB9" w:rsidRDefault="001136CD" w:rsidP="00E122DD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  <w:r w:rsidRPr="001136CD">
        <w:rPr>
          <w:b/>
          <w:i/>
          <w:sz w:val="24"/>
          <w:szCs w:val="24"/>
          <w:lang w:val="ru-RU"/>
        </w:rPr>
        <w:t>Общий вывод</w:t>
      </w:r>
      <w:r>
        <w:rPr>
          <w:b/>
          <w:i/>
          <w:sz w:val="24"/>
          <w:szCs w:val="24"/>
          <w:lang w:val="ru-RU"/>
        </w:rPr>
        <w:t xml:space="preserve">: Применяемая в организации методика учета операций по расчетам с работниками по оплате труда </w:t>
      </w:r>
      <w:r w:rsidR="001C7FB9">
        <w:rPr>
          <w:b/>
          <w:i/>
          <w:sz w:val="24"/>
          <w:szCs w:val="24"/>
          <w:lang w:val="ru-RU"/>
        </w:rPr>
        <w:t xml:space="preserve">и исчислению налогов с ФОТ </w:t>
      </w:r>
      <w:r>
        <w:rPr>
          <w:b/>
          <w:i/>
          <w:sz w:val="24"/>
          <w:szCs w:val="24"/>
          <w:lang w:val="ru-RU"/>
        </w:rPr>
        <w:t>за период 20</w:t>
      </w:r>
      <w:r w:rsidR="001C1F1E">
        <w:rPr>
          <w:b/>
          <w:i/>
          <w:sz w:val="24"/>
          <w:szCs w:val="24"/>
          <w:lang w:val="ru-RU"/>
        </w:rPr>
        <w:t>2</w:t>
      </w:r>
      <w:r w:rsidR="008C3077">
        <w:rPr>
          <w:b/>
          <w:i/>
          <w:sz w:val="24"/>
          <w:szCs w:val="24"/>
          <w:lang w:val="ru-RU"/>
        </w:rPr>
        <w:t>2</w:t>
      </w:r>
      <w:r>
        <w:rPr>
          <w:b/>
          <w:i/>
          <w:sz w:val="24"/>
          <w:szCs w:val="24"/>
          <w:lang w:val="ru-RU"/>
        </w:rPr>
        <w:t xml:space="preserve"> год в части расчета и отражения на счетах и регистрах синтетического и аналитического учета соответствует нормативным актам РФ</w:t>
      </w:r>
      <w:r w:rsidR="000F54F5">
        <w:rPr>
          <w:b/>
          <w:i/>
          <w:sz w:val="24"/>
          <w:szCs w:val="24"/>
          <w:lang w:val="ru-RU"/>
        </w:rPr>
        <w:t>.</w:t>
      </w:r>
      <w:r w:rsidR="00082165">
        <w:rPr>
          <w:b/>
          <w:i/>
          <w:sz w:val="24"/>
          <w:szCs w:val="24"/>
          <w:lang w:val="ru-RU"/>
        </w:rPr>
        <w:t xml:space="preserve"> </w:t>
      </w:r>
    </w:p>
    <w:p w14:paraId="50DB7CD7" w14:textId="77777777" w:rsidR="000F54F5" w:rsidRDefault="000F54F5" w:rsidP="00E122DD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</w:p>
    <w:p w14:paraId="0F51333A" w14:textId="77777777" w:rsidR="00EB7C77" w:rsidRPr="00EB7C77" w:rsidRDefault="00EB7C77" w:rsidP="00EB7C77">
      <w:pPr>
        <w:pStyle w:val="a5"/>
        <w:ind w:left="1276" w:firstLine="425"/>
        <w:jc w:val="center"/>
        <w:rPr>
          <w:b/>
          <w:sz w:val="28"/>
          <w:szCs w:val="28"/>
          <w:lang w:val="ru-RU"/>
        </w:rPr>
      </w:pPr>
      <w:r w:rsidRPr="00EB7C77">
        <w:rPr>
          <w:b/>
          <w:sz w:val="28"/>
          <w:szCs w:val="28"/>
          <w:lang w:val="ru-RU"/>
        </w:rPr>
        <w:lastRenderedPageBreak/>
        <w:t>2.4.</w:t>
      </w:r>
      <w:r w:rsidRPr="00EB7C77">
        <w:rPr>
          <w:b/>
          <w:sz w:val="28"/>
          <w:szCs w:val="28"/>
          <w:lang w:val="ru-RU"/>
        </w:rPr>
        <w:tab/>
        <w:t>Проверка расходования подотчетных сумм</w:t>
      </w:r>
    </w:p>
    <w:p w14:paraId="3926F9DC" w14:textId="77777777" w:rsidR="00EB7C77" w:rsidRDefault="00EB7C77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</w:p>
    <w:p w14:paraId="274C32D5" w14:textId="07F305E4" w:rsidR="00EB7C77" w:rsidRDefault="00EB7C77" w:rsidP="00E122DD">
      <w:pPr>
        <w:pStyle w:val="a5"/>
        <w:ind w:left="127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отношении проверки расходования подотчетных сумм за период с 01.01.</w:t>
      </w:r>
      <w:r w:rsidR="003C2D76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по 31.12.</w:t>
      </w:r>
      <w:r w:rsidR="003C2D76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г. проведены процедуры на предмет документального подтверждения и соответствия нормативным актам, действующим в Российской Федерации:</w:t>
      </w:r>
    </w:p>
    <w:p w14:paraId="3146DAEA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Федеральный закон "О бухгалтерском учете" от 06.12.2011 N 402-ФЗ;</w:t>
      </w:r>
    </w:p>
    <w:p w14:paraId="06490C11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Указание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32404);</w:t>
      </w:r>
    </w:p>
    <w:p w14:paraId="3B609F79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Приказ Минфина РФ от 06.07.1999 N 43н (ред. от 08.11.2010) "Об утверждении Положения по бухгалтерскому учету "Бухгалтерская отчетность организации" (ПБУ 4/99)";</w:t>
      </w:r>
    </w:p>
    <w:p w14:paraId="04D2C0C0" w14:textId="77777777" w:rsidR="007D3319" w:rsidRPr="007D3319" w:rsidRDefault="007D3319" w:rsidP="007D3319">
      <w:pPr>
        <w:pStyle w:val="a5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7D3319">
        <w:rPr>
          <w:sz w:val="24"/>
          <w:szCs w:val="24"/>
          <w:lang w:val="ru-RU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2439266C" w14:textId="77777777" w:rsidR="00566ED8" w:rsidRDefault="00A823E4" w:rsidP="00A823E4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Бухгалтерский учет расчетов с подотчетными лицами организован в разрезе каждого подотчетного лица. Обеспечено ведение Аналитического учета по счету 71 «Расчеты с подотчетными лицами».</w:t>
      </w:r>
      <w:r w:rsidR="00566ED8">
        <w:rPr>
          <w:sz w:val="24"/>
          <w:szCs w:val="24"/>
          <w:lang w:val="ru-RU"/>
        </w:rPr>
        <w:t xml:space="preserve"> </w:t>
      </w:r>
    </w:p>
    <w:p w14:paraId="3F83B834" w14:textId="5FEA61C1" w:rsidR="00566ED8" w:rsidRDefault="00566ED8" w:rsidP="00566ED8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период 20</w:t>
      </w:r>
      <w:r w:rsidR="003C2D76">
        <w:rPr>
          <w:sz w:val="24"/>
          <w:szCs w:val="24"/>
          <w:lang w:val="ru-RU"/>
        </w:rPr>
        <w:t>2</w:t>
      </w:r>
      <w:r w:rsidR="008C307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года операции по счету 71 отражены в разрезе </w:t>
      </w:r>
      <w:r w:rsidR="004B6C1F">
        <w:rPr>
          <w:sz w:val="24"/>
          <w:szCs w:val="24"/>
          <w:lang w:val="ru-RU"/>
        </w:rPr>
        <w:t>По</w:t>
      </w:r>
      <w:r w:rsidR="000F54F5">
        <w:rPr>
          <w:sz w:val="24"/>
          <w:szCs w:val="24"/>
          <w:lang w:val="ru-RU"/>
        </w:rPr>
        <w:t>лукаров</w:t>
      </w:r>
      <w:r w:rsidR="004B6C1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="000F54F5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.</w:t>
      </w:r>
      <w:r w:rsidR="000F54F5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. (выдано </w:t>
      </w:r>
      <w:r w:rsidR="008C3077" w:rsidRPr="008C3077">
        <w:rPr>
          <w:sz w:val="24"/>
          <w:szCs w:val="24"/>
          <w:lang w:val="ru-RU"/>
        </w:rPr>
        <w:t xml:space="preserve">221 448,45 </w:t>
      </w:r>
      <w:proofErr w:type="spellStart"/>
      <w:r>
        <w:rPr>
          <w:sz w:val="24"/>
          <w:szCs w:val="24"/>
          <w:lang w:val="ru-RU"/>
        </w:rPr>
        <w:t>руб</w:t>
      </w:r>
      <w:proofErr w:type="spellEnd"/>
      <w:r>
        <w:rPr>
          <w:sz w:val="24"/>
          <w:szCs w:val="24"/>
          <w:lang w:val="ru-RU"/>
        </w:rPr>
        <w:t xml:space="preserve">). На </w:t>
      </w:r>
      <w:r w:rsidR="00D47ABE" w:rsidRPr="001963F2">
        <w:rPr>
          <w:sz w:val="24"/>
          <w:szCs w:val="24"/>
          <w:lang w:val="ru-RU"/>
        </w:rPr>
        <w:t>конец</w:t>
      </w:r>
      <w:r>
        <w:rPr>
          <w:sz w:val="24"/>
          <w:szCs w:val="24"/>
          <w:lang w:val="ru-RU"/>
        </w:rPr>
        <w:t xml:space="preserve"> периода задолженность вышеперечисленных лиц </w:t>
      </w:r>
      <w:r w:rsidR="00790F1E">
        <w:rPr>
          <w:sz w:val="24"/>
          <w:szCs w:val="24"/>
          <w:lang w:val="ru-RU"/>
        </w:rPr>
        <w:t>по суммам,</w:t>
      </w:r>
      <w:r w:rsidR="00BD7AEF">
        <w:rPr>
          <w:sz w:val="24"/>
          <w:szCs w:val="24"/>
          <w:lang w:val="ru-RU"/>
        </w:rPr>
        <w:t xml:space="preserve"> выданным </w:t>
      </w:r>
      <w:r w:rsidR="00790F1E">
        <w:rPr>
          <w:sz w:val="24"/>
          <w:szCs w:val="24"/>
          <w:lang w:val="ru-RU"/>
        </w:rPr>
        <w:t>под</w:t>
      </w:r>
      <w:r w:rsidR="00BD7AEF">
        <w:rPr>
          <w:sz w:val="24"/>
          <w:szCs w:val="24"/>
          <w:lang w:val="ru-RU"/>
        </w:rPr>
        <w:t xml:space="preserve"> отчет погашена.</w:t>
      </w:r>
    </w:p>
    <w:p w14:paraId="1B5A00D2" w14:textId="1F3392AC" w:rsidR="001C7FB9" w:rsidRDefault="000F54F5" w:rsidP="003C2D76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  <w:r w:rsidRPr="001136CD">
        <w:rPr>
          <w:b/>
          <w:i/>
          <w:sz w:val="24"/>
          <w:szCs w:val="24"/>
          <w:lang w:val="ru-RU"/>
        </w:rPr>
        <w:t>Общий вывод</w:t>
      </w:r>
      <w:r>
        <w:rPr>
          <w:b/>
          <w:i/>
          <w:sz w:val="24"/>
          <w:szCs w:val="24"/>
          <w:lang w:val="ru-RU"/>
        </w:rPr>
        <w:t xml:space="preserve">: Применяемая в организации методика учета операций по расчетам с работниками по </w:t>
      </w:r>
      <w:r w:rsidR="00732F3B">
        <w:rPr>
          <w:b/>
          <w:i/>
          <w:sz w:val="24"/>
          <w:szCs w:val="24"/>
          <w:lang w:val="ru-RU"/>
        </w:rPr>
        <w:t>подотчетным суммам</w:t>
      </w:r>
      <w:r>
        <w:rPr>
          <w:b/>
          <w:i/>
          <w:sz w:val="24"/>
          <w:szCs w:val="24"/>
          <w:lang w:val="ru-RU"/>
        </w:rPr>
        <w:t xml:space="preserve"> за период 20</w:t>
      </w:r>
      <w:r w:rsidR="003C2D76">
        <w:rPr>
          <w:b/>
          <w:i/>
          <w:sz w:val="24"/>
          <w:szCs w:val="24"/>
          <w:lang w:val="ru-RU"/>
        </w:rPr>
        <w:t>2</w:t>
      </w:r>
      <w:r w:rsidR="008C3077">
        <w:rPr>
          <w:b/>
          <w:i/>
          <w:sz w:val="24"/>
          <w:szCs w:val="24"/>
          <w:lang w:val="ru-RU"/>
        </w:rPr>
        <w:t>2</w:t>
      </w:r>
      <w:r>
        <w:rPr>
          <w:b/>
          <w:i/>
          <w:sz w:val="24"/>
          <w:szCs w:val="24"/>
          <w:lang w:val="ru-RU"/>
        </w:rPr>
        <w:t xml:space="preserve"> год в части расчета и отражения на счетах и регистрах синтетического и аналитического учета соответствует нормативным актам РФ.</w:t>
      </w:r>
    </w:p>
    <w:p w14:paraId="4564E3B4" w14:textId="77777777" w:rsidR="003C2D76" w:rsidRPr="003C2D76" w:rsidRDefault="003C2D76" w:rsidP="003C2D76">
      <w:pPr>
        <w:pStyle w:val="a5"/>
        <w:ind w:left="1276" w:firstLine="425"/>
        <w:jc w:val="both"/>
        <w:rPr>
          <w:b/>
          <w:i/>
          <w:sz w:val="24"/>
          <w:szCs w:val="24"/>
          <w:lang w:val="ru-RU"/>
        </w:rPr>
      </w:pPr>
    </w:p>
    <w:p w14:paraId="5D33BC36" w14:textId="77777777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</w:p>
    <w:p w14:paraId="24C85E20" w14:textId="77777777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подготовил</w:t>
      </w:r>
    </w:p>
    <w:p w14:paraId="35CFCACA" w14:textId="08E4FF09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Ревизор Товарищества в 20</w:t>
      </w:r>
      <w:r w:rsidR="001D55A1">
        <w:rPr>
          <w:sz w:val="24"/>
          <w:szCs w:val="24"/>
          <w:lang w:val="ru-RU"/>
        </w:rPr>
        <w:t>2</w:t>
      </w:r>
      <w:r w:rsidR="00C03F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  </w:t>
      </w:r>
    </w:p>
    <w:p w14:paraId="7FA38710" w14:textId="77777777" w:rsidR="00DA29F3" w:rsidRDefault="00DA29F3" w:rsidP="00367E87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Болдин Вадим Юрьевич</w:t>
      </w:r>
    </w:p>
    <w:p w14:paraId="3F816F4B" w14:textId="402EE0CC" w:rsidR="00A823E4" w:rsidRPr="00A823E4" w:rsidRDefault="00C03FF1" w:rsidP="00C47CB6">
      <w:pPr>
        <w:ind w:left="1701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</w:t>
      </w:r>
      <w:r w:rsidR="00DA29F3">
        <w:rPr>
          <w:sz w:val="24"/>
          <w:szCs w:val="24"/>
          <w:lang w:val="ru-RU"/>
        </w:rPr>
        <w:t>.02.20</w:t>
      </w:r>
      <w:r w:rsidR="000B3E4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 w:rsidR="00DA29F3">
        <w:rPr>
          <w:sz w:val="24"/>
          <w:szCs w:val="24"/>
          <w:lang w:val="ru-RU"/>
        </w:rPr>
        <w:t>г.</w:t>
      </w:r>
    </w:p>
    <w:sectPr w:rsidR="00A823E4" w:rsidRPr="00A823E4" w:rsidSect="00052F49">
      <w:footerReference w:type="default" r:id="rId8"/>
      <w:pgSz w:w="12240" w:h="15840"/>
      <w:pgMar w:top="1134" w:right="850" w:bottom="1134" w:left="851" w:header="283" w:footer="4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D580D" w14:textId="77777777" w:rsidR="00965BD6" w:rsidRDefault="00965BD6" w:rsidP="00EC78BA">
      <w:pPr>
        <w:spacing w:after="0" w:line="240" w:lineRule="auto"/>
      </w:pPr>
      <w:r>
        <w:separator/>
      </w:r>
    </w:p>
  </w:endnote>
  <w:endnote w:type="continuationSeparator" w:id="0">
    <w:p w14:paraId="3BB93DBC" w14:textId="77777777" w:rsidR="00965BD6" w:rsidRDefault="00965BD6" w:rsidP="00EC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667087"/>
      <w:docPartObj>
        <w:docPartGallery w:val="Page Numbers (Bottom of Page)"/>
        <w:docPartUnique/>
      </w:docPartObj>
    </w:sdtPr>
    <w:sdtEndPr/>
    <w:sdtContent>
      <w:p w14:paraId="5825D4E5" w14:textId="77777777" w:rsidR="00C03FF1" w:rsidRDefault="00C03F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7CB6">
          <w:rPr>
            <w:noProof/>
            <w:lang w:val="ru-RU"/>
          </w:rPr>
          <w:t>1</w:t>
        </w:r>
        <w:r>
          <w:fldChar w:fldCharType="end"/>
        </w:r>
      </w:p>
    </w:sdtContent>
  </w:sdt>
  <w:p w14:paraId="3E6549B5" w14:textId="77777777" w:rsidR="00C03FF1" w:rsidRDefault="00C03F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D46F6" w14:textId="77777777" w:rsidR="00965BD6" w:rsidRDefault="00965BD6" w:rsidP="00EC78BA">
      <w:pPr>
        <w:spacing w:after="0" w:line="240" w:lineRule="auto"/>
      </w:pPr>
      <w:r>
        <w:separator/>
      </w:r>
    </w:p>
  </w:footnote>
  <w:footnote w:type="continuationSeparator" w:id="0">
    <w:p w14:paraId="63872476" w14:textId="77777777" w:rsidR="00965BD6" w:rsidRDefault="00965BD6" w:rsidP="00EC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496"/>
    <w:multiLevelType w:val="hybridMultilevel"/>
    <w:tmpl w:val="6D48F4A0"/>
    <w:lvl w:ilvl="0" w:tplc="A238C9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C381201"/>
    <w:multiLevelType w:val="multilevel"/>
    <w:tmpl w:val="767E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164" w:hanging="103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38" w:hanging="10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" w15:restartNumberingAfterBreak="0">
    <w:nsid w:val="3B8F1A15"/>
    <w:multiLevelType w:val="hybridMultilevel"/>
    <w:tmpl w:val="B20E558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4F813F56"/>
    <w:multiLevelType w:val="multilevel"/>
    <w:tmpl w:val="058A0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1A56F14"/>
    <w:multiLevelType w:val="hybridMultilevel"/>
    <w:tmpl w:val="9578A2DC"/>
    <w:lvl w:ilvl="0" w:tplc="D8EEA7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3F23C4C"/>
    <w:multiLevelType w:val="hybridMultilevel"/>
    <w:tmpl w:val="9D7289D0"/>
    <w:lvl w:ilvl="0" w:tplc="6AC0E3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54A1C0E"/>
    <w:multiLevelType w:val="hybridMultilevel"/>
    <w:tmpl w:val="52EA53DA"/>
    <w:lvl w:ilvl="0" w:tplc="7D442E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1F81757"/>
    <w:multiLevelType w:val="hybridMultilevel"/>
    <w:tmpl w:val="1346D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342BB4"/>
    <w:multiLevelType w:val="hybridMultilevel"/>
    <w:tmpl w:val="85F8FE3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7EDE62AA"/>
    <w:multiLevelType w:val="hybridMultilevel"/>
    <w:tmpl w:val="58AE8D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FE1"/>
    <w:rsid w:val="0001460C"/>
    <w:rsid w:val="00023AEB"/>
    <w:rsid w:val="00035FE9"/>
    <w:rsid w:val="00042135"/>
    <w:rsid w:val="00044618"/>
    <w:rsid w:val="00047F01"/>
    <w:rsid w:val="00052F49"/>
    <w:rsid w:val="0005610E"/>
    <w:rsid w:val="00056A23"/>
    <w:rsid w:val="000707E9"/>
    <w:rsid w:val="00082165"/>
    <w:rsid w:val="00091ECF"/>
    <w:rsid w:val="000A49D0"/>
    <w:rsid w:val="000A6BEE"/>
    <w:rsid w:val="000A71D1"/>
    <w:rsid w:val="000B3E48"/>
    <w:rsid w:val="000C1FA3"/>
    <w:rsid w:val="000D19ED"/>
    <w:rsid w:val="000D419C"/>
    <w:rsid w:val="000E4DC3"/>
    <w:rsid w:val="000F3F11"/>
    <w:rsid w:val="000F54F5"/>
    <w:rsid w:val="0010172D"/>
    <w:rsid w:val="001136CD"/>
    <w:rsid w:val="0011587D"/>
    <w:rsid w:val="00115D0C"/>
    <w:rsid w:val="001212EC"/>
    <w:rsid w:val="00126B19"/>
    <w:rsid w:val="00126D6D"/>
    <w:rsid w:val="00132F4D"/>
    <w:rsid w:val="00136A29"/>
    <w:rsid w:val="0014005A"/>
    <w:rsid w:val="001414C0"/>
    <w:rsid w:val="0014169C"/>
    <w:rsid w:val="00142DCD"/>
    <w:rsid w:val="00146674"/>
    <w:rsid w:val="00154378"/>
    <w:rsid w:val="00163092"/>
    <w:rsid w:val="001710E9"/>
    <w:rsid w:val="00185837"/>
    <w:rsid w:val="001963F2"/>
    <w:rsid w:val="001A347B"/>
    <w:rsid w:val="001B5DA2"/>
    <w:rsid w:val="001B741C"/>
    <w:rsid w:val="001C1F1E"/>
    <w:rsid w:val="001C7FB9"/>
    <w:rsid w:val="001D5379"/>
    <w:rsid w:val="001D55A1"/>
    <w:rsid w:val="001D6D05"/>
    <w:rsid w:val="001E1D02"/>
    <w:rsid w:val="001F716C"/>
    <w:rsid w:val="00223842"/>
    <w:rsid w:val="002365F3"/>
    <w:rsid w:val="00237A2E"/>
    <w:rsid w:val="00240B6E"/>
    <w:rsid w:val="00240F12"/>
    <w:rsid w:val="0024253A"/>
    <w:rsid w:val="0024547B"/>
    <w:rsid w:val="00251D19"/>
    <w:rsid w:val="00255578"/>
    <w:rsid w:val="00267F72"/>
    <w:rsid w:val="00270613"/>
    <w:rsid w:val="002712E5"/>
    <w:rsid w:val="00294545"/>
    <w:rsid w:val="002A1B69"/>
    <w:rsid w:val="002A5061"/>
    <w:rsid w:val="002A7D78"/>
    <w:rsid w:val="002B100E"/>
    <w:rsid w:val="002B28BC"/>
    <w:rsid w:val="002B2B50"/>
    <w:rsid w:val="002B4BBF"/>
    <w:rsid w:val="002C7AA7"/>
    <w:rsid w:val="002D48B0"/>
    <w:rsid w:val="002E6055"/>
    <w:rsid w:val="002F3EA6"/>
    <w:rsid w:val="00313D8D"/>
    <w:rsid w:val="00315FD9"/>
    <w:rsid w:val="00327F23"/>
    <w:rsid w:val="0034146D"/>
    <w:rsid w:val="0034480D"/>
    <w:rsid w:val="0034502A"/>
    <w:rsid w:val="00362829"/>
    <w:rsid w:val="00367E87"/>
    <w:rsid w:val="00371EB5"/>
    <w:rsid w:val="00383E0C"/>
    <w:rsid w:val="00395DA4"/>
    <w:rsid w:val="003A106B"/>
    <w:rsid w:val="003A22D2"/>
    <w:rsid w:val="003B6149"/>
    <w:rsid w:val="003B770E"/>
    <w:rsid w:val="003C1989"/>
    <w:rsid w:val="003C2488"/>
    <w:rsid w:val="003C2D76"/>
    <w:rsid w:val="003E2E0A"/>
    <w:rsid w:val="003E5609"/>
    <w:rsid w:val="003F1BB6"/>
    <w:rsid w:val="003F271F"/>
    <w:rsid w:val="0041085D"/>
    <w:rsid w:val="00411CA5"/>
    <w:rsid w:val="0041312A"/>
    <w:rsid w:val="00414F5B"/>
    <w:rsid w:val="00426178"/>
    <w:rsid w:val="004446B1"/>
    <w:rsid w:val="004471B8"/>
    <w:rsid w:val="00452E14"/>
    <w:rsid w:val="00455735"/>
    <w:rsid w:val="00485D29"/>
    <w:rsid w:val="00486556"/>
    <w:rsid w:val="004A34AC"/>
    <w:rsid w:val="004B456E"/>
    <w:rsid w:val="004B6C1F"/>
    <w:rsid w:val="004C56A2"/>
    <w:rsid w:val="004C5BDC"/>
    <w:rsid w:val="004E3A2D"/>
    <w:rsid w:val="004F64B7"/>
    <w:rsid w:val="00502375"/>
    <w:rsid w:val="005160F7"/>
    <w:rsid w:val="005263E1"/>
    <w:rsid w:val="0053376A"/>
    <w:rsid w:val="005371F3"/>
    <w:rsid w:val="0054382A"/>
    <w:rsid w:val="005464EB"/>
    <w:rsid w:val="00550FA2"/>
    <w:rsid w:val="00566ED8"/>
    <w:rsid w:val="00574C71"/>
    <w:rsid w:val="00596850"/>
    <w:rsid w:val="005A6510"/>
    <w:rsid w:val="005C1ACB"/>
    <w:rsid w:val="005C5C88"/>
    <w:rsid w:val="005D081E"/>
    <w:rsid w:val="005E1351"/>
    <w:rsid w:val="005E571A"/>
    <w:rsid w:val="005E672A"/>
    <w:rsid w:val="005F57E1"/>
    <w:rsid w:val="006067CE"/>
    <w:rsid w:val="00621A7A"/>
    <w:rsid w:val="00633528"/>
    <w:rsid w:val="00640CBA"/>
    <w:rsid w:val="00641235"/>
    <w:rsid w:val="00660E34"/>
    <w:rsid w:val="006704DE"/>
    <w:rsid w:val="00674A5B"/>
    <w:rsid w:val="00676CA3"/>
    <w:rsid w:val="006835C1"/>
    <w:rsid w:val="006B3B4A"/>
    <w:rsid w:val="006C2887"/>
    <w:rsid w:val="006C29EE"/>
    <w:rsid w:val="006E683B"/>
    <w:rsid w:val="006F1A8B"/>
    <w:rsid w:val="006F34C6"/>
    <w:rsid w:val="007233A2"/>
    <w:rsid w:val="00732F3B"/>
    <w:rsid w:val="00740136"/>
    <w:rsid w:val="00743B0B"/>
    <w:rsid w:val="00745C44"/>
    <w:rsid w:val="007501F6"/>
    <w:rsid w:val="00751865"/>
    <w:rsid w:val="00755DB3"/>
    <w:rsid w:val="007638B9"/>
    <w:rsid w:val="0078002B"/>
    <w:rsid w:val="00783CD5"/>
    <w:rsid w:val="007876F8"/>
    <w:rsid w:val="00790F1E"/>
    <w:rsid w:val="00793129"/>
    <w:rsid w:val="0079601E"/>
    <w:rsid w:val="007C1DC3"/>
    <w:rsid w:val="007D02E8"/>
    <w:rsid w:val="007D3319"/>
    <w:rsid w:val="008002BD"/>
    <w:rsid w:val="008064DA"/>
    <w:rsid w:val="008073CE"/>
    <w:rsid w:val="00807650"/>
    <w:rsid w:val="00821382"/>
    <w:rsid w:val="008247A2"/>
    <w:rsid w:val="0084378A"/>
    <w:rsid w:val="008508CB"/>
    <w:rsid w:val="008522E7"/>
    <w:rsid w:val="00861518"/>
    <w:rsid w:val="008632A5"/>
    <w:rsid w:val="00864552"/>
    <w:rsid w:val="00872720"/>
    <w:rsid w:val="00887100"/>
    <w:rsid w:val="00887EA9"/>
    <w:rsid w:val="00892FDA"/>
    <w:rsid w:val="008954C6"/>
    <w:rsid w:val="008A6FE1"/>
    <w:rsid w:val="008B0C25"/>
    <w:rsid w:val="008C0342"/>
    <w:rsid w:val="008C24A7"/>
    <w:rsid w:val="008C3077"/>
    <w:rsid w:val="008D2C51"/>
    <w:rsid w:val="008F1AE9"/>
    <w:rsid w:val="00902BEE"/>
    <w:rsid w:val="00937565"/>
    <w:rsid w:val="0094671F"/>
    <w:rsid w:val="00965BD6"/>
    <w:rsid w:val="009849D9"/>
    <w:rsid w:val="009A275F"/>
    <w:rsid w:val="009A60F2"/>
    <w:rsid w:val="009A6CD8"/>
    <w:rsid w:val="009B4D06"/>
    <w:rsid w:val="009C1211"/>
    <w:rsid w:val="009C4C49"/>
    <w:rsid w:val="009D067C"/>
    <w:rsid w:val="009D4D22"/>
    <w:rsid w:val="009D4FFA"/>
    <w:rsid w:val="009E659B"/>
    <w:rsid w:val="00A24C15"/>
    <w:rsid w:val="00A25EAC"/>
    <w:rsid w:val="00A4310D"/>
    <w:rsid w:val="00A50707"/>
    <w:rsid w:val="00A71A23"/>
    <w:rsid w:val="00A823E4"/>
    <w:rsid w:val="00A873BF"/>
    <w:rsid w:val="00A9338A"/>
    <w:rsid w:val="00A934C9"/>
    <w:rsid w:val="00AB2679"/>
    <w:rsid w:val="00AB3EC0"/>
    <w:rsid w:val="00AB6799"/>
    <w:rsid w:val="00AC59AB"/>
    <w:rsid w:val="00AE14D4"/>
    <w:rsid w:val="00AE2F72"/>
    <w:rsid w:val="00AE686A"/>
    <w:rsid w:val="00B12E9D"/>
    <w:rsid w:val="00B15252"/>
    <w:rsid w:val="00B27CEB"/>
    <w:rsid w:val="00B44084"/>
    <w:rsid w:val="00B45564"/>
    <w:rsid w:val="00B55276"/>
    <w:rsid w:val="00B62518"/>
    <w:rsid w:val="00B6418C"/>
    <w:rsid w:val="00B91BC7"/>
    <w:rsid w:val="00B9407D"/>
    <w:rsid w:val="00BB5E20"/>
    <w:rsid w:val="00BD7AEF"/>
    <w:rsid w:val="00BE00CA"/>
    <w:rsid w:val="00BF2DBE"/>
    <w:rsid w:val="00BF4ABD"/>
    <w:rsid w:val="00C01BDD"/>
    <w:rsid w:val="00C03FF1"/>
    <w:rsid w:val="00C10809"/>
    <w:rsid w:val="00C143A8"/>
    <w:rsid w:val="00C1505B"/>
    <w:rsid w:val="00C179F0"/>
    <w:rsid w:val="00C46925"/>
    <w:rsid w:val="00C47CB6"/>
    <w:rsid w:val="00C521DE"/>
    <w:rsid w:val="00C576A6"/>
    <w:rsid w:val="00C60A3B"/>
    <w:rsid w:val="00C675AF"/>
    <w:rsid w:val="00C74D94"/>
    <w:rsid w:val="00C76438"/>
    <w:rsid w:val="00C776A0"/>
    <w:rsid w:val="00C93BCD"/>
    <w:rsid w:val="00C95786"/>
    <w:rsid w:val="00CA3069"/>
    <w:rsid w:val="00CC5C62"/>
    <w:rsid w:val="00CE2261"/>
    <w:rsid w:val="00CF0DBE"/>
    <w:rsid w:val="00D01BB1"/>
    <w:rsid w:val="00D2306A"/>
    <w:rsid w:val="00D34C93"/>
    <w:rsid w:val="00D47ABE"/>
    <w:rsid w:val="00D551C9"/>
    <w:rsid w:val="00D62B81"/>
    <w:rsid w:val="00D854E6"/>
    <w:rsid w:val="00D9504A"/>
    <w:rsid w:val="00DA29F3"/>
    <w:rsid w:val="00DA5F82"/>
    <w:rsid w:val="00DA710E"/>
    <w:rsid w:val="00DB034D"/>
    <w:rsid w:val="00DB6AF0"/>
    <w:rsid w:val="00DB73F4"/>
    <w:rsid w:val="00DC2DF9"/>
    <w:rsid w:val="00DC5DF1"/>
    <w:rsid w:val="00DD3B58"/>
    <w:rsid w:val="00DD5B5A"/>
    <w:rsid w:val="00DD7FE9"/>
    <w:rsid w:val="00DE1F9F"/>
    <w:rsid w:val="00E122DD"/>
    <w:rsid w:val="00E435DC"/>
    <w:rsid w:val="00E540B9"/>
    <w:rsid w:val="00E5438C"/>
    <w:rsid w:val="00E612BC"/>
    <w:rsid w:val="00E71795"/>
    <w:rsid w:val="00E8032E"/>
    <w:rsid w:val="00E9142E"/>
    <w:rsid w:val="00E95FB8"/>
    <w:rsid w:val="00EB7C77"/>
    <w:rsid w:val="00EC78BA"/>
    <w:rsid w:val="00ED301F"/>
    <w:rsid w:val="00ED36EA"/>
    <w:rsid w:val="00ED4EB5"/>
    <w:rsid w:val="00ED5C04"/>
    <w:rsid w:val="00EE333A"/>
    <w:rsid w:val="00EE5CA3"/>
    <w:rsid w:val="00EF0260"/>
    <w:rsid w:val="00EF2F9A"/>
    <w:rsid w:val="00F1598B"/>
    <w:rsid w:val="00F16868"/>
    <w:rsid w:val="00F23257"/>
    <w:rsid w:val="00F3223D"/>
    <w:rsid w:val="00F61CEF"/>
    <w:rsid w:val="00F66828"/>
    <w:rsid w:val="00F7625E"/>
    <w:rsid w:val="00FA3D61"/>
    <w:rsid w:val="00FC1A41"/>
    <w:rsid w:val="00FE4384"/>
    <w:rsid w:val="00FF0082"/>
    <w:rsid w:val="00FF35B1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76B98"/>
  <w15:docId w15:val="{D49E1A1F-A73E-4541-9BDC-13DA9C64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7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0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78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8BA"/>
  </w:style>
  <w:style w:type="paragraph" w:styleId="a8">
    <w:name w:val="footer"/>
    <w:basedOn w:val="a"/>
    <w:link w:val="a9"/>
    <w:uiPriority w:val="99"/>
    <w:unhideWhenUsed/>
    <w:rsid w:val="00EC78B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8BA"/>
  </w:style>
  <w:style w:type="table" w:styleId="aa">
    <w:name w:val="Table Grid"/>
    <w:basedOn w:val="a1"/>
    <w:uiPriority w:val="39"/>
    <w:rsid w:val="001E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14AA-8805-41B6-9991-9F4AE40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7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Boldin</dc:creator>
  <cp:lastModifiedBy>komp</cp:lastModifiedBy>
  <cp:revision>64</cp:revision>
  <cp:lastPrinted>2023-02-25T04:29:00Z</cp:lastPrinted>
  <dcterms:created xsi:type="dcterms:W3CDTF">2019-02-12T06:18:00Z</dcterms:created>
  <dcterms:modified xsi:type="dcterms:W3CDTF">2023-02-25T04:30:00Z</dcterms:modified>
</cp:coreProperties>
</file>