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ПРОТОКОЛ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Заседания правления ТСЖ «Серебряный бор»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Красноярск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11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июня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Присутствовали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Члены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Олюнин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Собственник жилья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Турбин С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Управляющий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3087"/>
        </w:tabs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Вопросы повестки заседания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  <w:tab/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 возможности ремонта у</w:t>
      </w:r>
      <w:r>
        <w:rPr>
          <w:rFonts w:hAnsi="Times New Roman" w:hint="default"/>
          <w:sz w:val="24"/>
          <w:szCs w:val="24"/>
          <w:rtl w:val="0"/>
          <w:lang w:val="ru-RU"/>
        </w:rPr>
        <w:t>частк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дороги на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Сады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 ходе в</w:t>
      </w:r>
      <w:r>
        <w:rPr>
          <w:rFonts w:hAnsi="Times New Roman" w:hint="default"/>
          <w:sz w:val="24"/>
          <w:szCs w:val="24"/>
          <w:rtl w:val="0"/>
          <w:lang w:val="ru-RU"/>
        </w:rPr>
        <w:t>ыполнени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мероприятий связанных с планируемым расторжением договора поставки электроэнергии с ООО «Октябрьская Энергосбытовая компания»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Текущие вопросы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ind w:left="36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Работы по установке муфт на кабеле СТС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Прима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ind w:left="36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Ремонт лестницы  с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Раскатная на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Серебряный бор </w:t>
      </w:r>
      <w:r>
        <w:rPr>
          <w:rFonts w:ascii="Times New Roman"/>
          <w:sz w:val="24"/>
          <w:szCs w:val="24"/>
          <w:rtl w:val="0"/>
          <w:lang w:val="ru-RU"/>
        </w:rPr>
        <w:t>20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Аудиторский отчет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ind w:left="36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ОБСУЖДЕНИЕ И РЕШЕНИЕ ПО ВОПРОСАМ ПОВЕСТКИ ЗАСЕДАНИЯ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 возможности ремонта у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частк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 дороги на ул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Сады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Турбина С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Олюнина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hAnsi="Times New Roman" w:hint="default"/>
          <w:sz w:val="24"/>
          <w:szCs w:val="24"/>
          <w:rtl w:val="0"/>
          <w:lang w:val="ru-RU"/>
        </w:rPr>
        <w:t>обственник жилья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проживающий по адресу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Живица </w:t>
      </w:r>
      <w:r>
        <w:rPr>
          <w:rFonts w:ascii="Times New Roman"/>
          <w:sz w:val="24"/>
          <w:szCs w:val="24"/>
          <w:rtl w:val="0"/>
          <w:lang w:val="ru-RU"/>
        </w:rPr>
        <w:t xml:space="preserve">1, </w:t>
      </w:r>
      <w:r>
        <w:rPr>
          <w:rFonts w:hAnsi="Times New Roman" w:hint="default"/>
          <w:sz w:val="24"/>
          <w:szCs w:val="24"/>
          <w:rtl w:val="0"/>
          <w:lang w:val="ru-RU"/>
        </w:rPr>
        <w:t>Турбин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обратился к правлению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предложением рассмотреть 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возможность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ремонт</w:t>
      </w:r>
      <w:r>
        <w:rPr>
          <w:rFonts w:hAnsi="Times New Roman" w:hint="default"/>
          <w:sz w:val="24"/>
          <w:szCs w:val="24"/>
          <w:rtl w:val="0"/>
          <w:lang w:val="ru-RU"/>
        </w:rPr>
        <w:t>а участка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дороги на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Сады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от мусорных баков до автостоянки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так как этот участок дороги весь в ямах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hAnsi="Times New Roman" w:hint="default"/>
          <w:sz w:val="24"/>
          <w:szCs w:val="24"/>
          <w:rtl w:val="0"/>
          <w:lang w:val="ru-RU"/>
        </w:rPr>
        <w:t>ездить невозможно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Решили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У</w:t>
      </w:r>
      <w:r>
        <w:rPr>
          <w:rFonts w:hAnsi="Times New Roman" w:hint="default"/>
          <w:sz w:val="24"/>
          <w:szCs w:val="24"/>
          <w:rtl w:val="0"/>
          <w:lang w:val="ru-RU"/>
        </w:rPr>
        <w:t>правляющему пригласить специалистов по ремонту дорог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получить от них </w:t>
      </w:r>
      <w:r>
        <w:rPr>
          <w:rFonts w:hAnsi="Times New Roman" w:hint="default"/>
          <w:sz w:val="24"/>
          <w:szCs w:val="24"/>
          <w:rtl w:val="0"/>
          <w:lang w:val="ru-RU"/>
        </w:rPr>
        <w:t>смет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расходов на проведение этих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Результаты сравнительного анализа смет расходов по ремонту дороги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доложить правлению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для </w:t>
      </w:r>
      <w:r>
        <w:rPr>
          <w:rFonts w:hAnsi="Times New Roman" w:hint="default"/>
          <w:sz w:val="24"/>
          <w:szCs w:val="24"/>
          <w:rtl w:val="0"/>
          <w:lang w:val="ru-RU"/>
        </w:rPr>
        <w:t>прин</w:t>
      </w:r>
      <w:r>
        <w:rPr>
          <w:rFonts w:hAnsi="Times New Roman" w:hint="default"/>
          <w:sz w:val="24"/>
          <w:szCs w:val="24"/>
          <w:rtl w:val="0"/>
          <w:lang w:val="ru-RU"/>
        </w:rPr>
        <w:t>ятия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решени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о проведении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ремонт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дороги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за счет средств ТСЖ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Кроме того управляющему совместно с другими организациями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подъезд к которым проходит по  указанному участку дороги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подготовить заявление в администрацию 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Красноярска о необходимости проведения ремонтных 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О ходе выполнения мероприятий связанных с планируемым расторжением договора поставки электроэнергии с ООО «Октябрьская Энергосбытовая компания»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«ОЭСК»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Лапочкина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Олюнина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      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 Лапочкин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доложил что в </w:t>
      </w:r>
      <w:r>
        <w:rPr>
          <w:rFonts w:hAnsi="Times New Roman" w:hint="default"/>
          <w:sz w:val="24"/>
          <w:szCs w:val="24"/>
          <w:rtl w:val="0"/>
          <w:lang w:val="ru-RU"/>
        </w:rPr>
        <w:t>ходе подготовки актов сверки расчетов с  ООО «ОЭСК» выявлено несоответствие между суммарным энергопотреблением за месяц  всех потребителей поселка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рассчитанным по фактическим показаниям индивидуальных счетчиков потребителей и данными расхода электроэнергии за месяц полученные по показаниям электросчетчиков установленных на входе поселка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Потери электроэнергии зафиксированы как в апреле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в мае месяце текущего 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Возможной причиной  потерь электроэнергии может быть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неисправность одного или нескольких электросчетчиков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превышение погрешности измерения выше допустимого значения</w:t>
      </w:r>
      <w:r>
        <w:rPr>
          <w:rFonts w:ascii="Times New Roman"/>
          <w:sz w:val="24"/>
          <w:szCs w:val="24"/>
          <w:rtl w:val="0"/>
          <w:lang w:val="ru-RU"/>
        </w:rPr>
        <w:t>);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-  </w:t>
      </w:r>
      <w:r>
        <w:rPr>
          <w:rFonts w:hAnsi="Times New Roman" w:hint="default"/>
          <w:sz w:val="24"/>
          <w:szCs w:val="24"/>
          <w:rtl w:val="0"/>
          <w:lang w:val="ru-RU"/>
        </w:rPr>
        <w:t>несанкционированное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неконтролируемое потребление электроэнергии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- </w:t>
      </w:r>
      <w:r>
        <w:rPr>
          <w:rFonts w:hAnsi="Times New Roman" w:hint="default"/>
          <w:sz w:val="24"/>
          <w:szCs w:val="24"/>
          <w:rtl w:val="0"/>
          <w:lang w:val="ru-RU"/>
        </w:rPr>
        <w:t>естественные потери в сетях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величина которых ни кем до настоящего времени не оценивалась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Для выяснения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причин </w:t>
      </w:r>
      <w:r>
        <w:rPr>
          <w:rFonts w:hAnsi="Times New Roman" w:hint="default"/>
          <w:sz w:val="24"/>
          <w:szCs w:val="24"/>
          <w:rtl w:val="0"/>
          <w:lang w:val="ru-RU"/>
        </w:rPr>
        <w:t>потерь электроэнергии необходимо при</w:t>
      </w:r>
      <w:r>
        <w:rPr>
          <w:rFonts w:hAnsi="Times New Roman" w:hint="default"/>
          <w:sz w:val="24"/>
          <w:szCs w:val="24"/>
          <w:rtl w:val="0"/>
          <w:lang w:val="ru-RU"/>
        </w:rPr>
        <w:t>влечение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специалистов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для проведения проверки </w:t>
      </w:r>
      <w:r>
        <w:rPr>
          <w:rFonts w:ascii="Times New Roman"/>
          <w:sz w:val="24"/>
          <w:szCs w:val="24"/>
          <w:rtl w:val="0"/>
          <w:lang w:val="ru-RU"/>
        </w:rPr>
        <w:t>71-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 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электросчетчика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для подтверждения их работоспособности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проведения мероприятий по </w:t>
      </w:r>
      <w:r>
        <w:rPr>
          <w:rFonts w:hAnsi="Times New Roman" w:hint="default"/>
          <w:sz w:val="24"/>
          <w:szCs w:val="24"/>
          <w:rtl w:val="0"/>
          <w:lang w:val="ru-RU"/>
        </w:rPr>
        <w:t>проверки отсутствия неконтролируемого потребления электроэнергии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также расчета </w:t>
      </w:r>
      <w:r>
        <w:rPr>
          <w:rFonts w:hAnsi="Times New Roman" w:hint="default"/>
          <w:sz w:val="24"/>
          <w:szCs w:val="24"/>
          <w:rtl w:val="0"/>
          <w:lang w:val="ru-RU"/>
        </w:rPr>
        <w:t>потер</w:t>
      </w:r>
      <w:r>
        <w:rPr>
          <w:rFonts w:hAnsi="Times New Roman" w:hint="default"/>
          <w:sz w:val="24"/>
          <w:szCs w:val="24"/>
          <w:rtl w:val="0"/>
          <w:lang w:val="ru-RU"/>
        </w:rPr>
        <w:t>ь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силовых сетях на территории </w:t>
      </w:r>
      <w:r>
        <w:rPr>
          <w:rFonts w:hAnsi="Times New Roman" w:hint="default"/>
          <w:sz w:val="24"/>
          <w:szCs w:val="24"/>
          <w:rtl w:val="0"/>
          <w:lang w:val="ru-RU"/>
        </w:rPr>
        <w:t>ТСЖ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Решили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Управляющему организовать доступ специалист</w:t>
      </w:r>
      <w:r>
        <w:rPr>
          <w:rFonts w:hAnsi="Times New Roman" w:hint="default"/>
          <w:sz w:val="24"/>
          <w:szCs w:val="24"/>
          <w:rtl w:val="0"/>
          <w:lang w:val="ru-RU"/>
        </w:rPr>
        <w:t>ов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ТП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детский сад и совместно провести </w:t>
      </w:r>
      <w:r>
        <w:rPr>
          <w:rFonts w:hAnsi="Times New Roman" w:hint="default"/>
          <w:sz w:val="24"/>
          <w:szCs w:val="24"/>
          <w:rtl w:val="0"/>
          <w:lang w:val="ru-RU"/>
        </w:rPr>
        <w:t>указанные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работы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Текущие вопросы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Работы по установке муфт на кабеле СТС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Прима выполнены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/>
          <w:sz w:val="24"/>
          <w:szCs w:val="24"/>
          <w:rtl w:val="0"/>
          <w:lang w:val="ru-RU"/>
        </w:rPr>
        <w:t>01.07.2015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все работы будут проведены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участок будет готов к сдаче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б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Ремонт пешеходной лестницы с ул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Раскатная на ул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Серебряный бор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был </w:t>
      </w:r>
      <w:r>
        <w:rPr>
          <w:rFonts w:hAnsi="Times New Roman" w:hint="default"/>
          <w:sz w:val="24"/>
          <w:szCs w:val="24"/>
          <w:rtl w:val="0"/>
          <w:lang w:val="ru-RU"/>
        </w:rPr>
        <w:t>нача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 </w:t>
      </w:r>
      <w:r>
        <w:rPr>
          <w:rFonts w:ascii="Times New Roman"/>
          <w:sz w:val="24"/>
          <w:szCs w:val="24"/>
          <w:rtl w:val="0"/>
          <w:lang w:val="ru-RU"/>
        </w:rPr>
        <w:t>01.06.2015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Окончание работ планиру</w:t>
      </w:r>
      <w:r>
        <w:rPr>
          <w:rFonts w:hAnsi="Times New Roman" w:hint="default"/>
          <w:sz w:val="24"/>
          <w:szCs w:val="24"/>
          <w:rtl w:val="0"/>
          <w:lang w:val="ru-RU"/>
        </w:rPr>
        <w:t>ется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/>
          <w:sz w:val="24"/>
          <w:szCs w:val="24"/>
          <w:rtl w:val="0"/>
          <w:lang w:val="ru-RU"/>
        </w:rPr>
        <w:t>01.07.2015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left="360" w:firstLine="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4" w:h="16836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