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 Spacing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ПРОТОКОЛ</w:t>
      </w:r>
    </w:p>
    <w:p>
      <w:pPr>
        <w:pStyle w:val="No Spacing"/>
        <w:jc w:val="center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Заседания правления ТСЖ «Серебряный бор»</w:t>
      </w:r>
    </w:p>
    <w:p>
      <w:pPr>
        <w:pStyle w:val="No Spacing"/>
        <w:jc w:val="center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Красноярск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  <w:r>
        <w:rPr>
          <w:rFonts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/>
          <w:sz w:val="24"/>
          <w:szCs w:val="24"/>
          <w:rtl w:val="0"/>
          <w:lang w:val="ru-RU"/>
        </w:rPr>
        <w:t>25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» марта </w:t>
      </w:r>
      <w:r>
        <w:rPr>
          <w:rFonts w:ascii="Times New Roman"/>
          <w:sz w:val="24"/>
          <w:szCs w:val="24"/>
          <w:rtl w:val="0"/>
          <w:lang w:val="ru-RU"/>
        </w:rPr>
        <w:t xml:space="preserve">2015 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Присутствовали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Председатель правления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Лапочкин М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Члены правления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:  </w:t>
      </w:r>
      <w:r>
        <w:rPr>
          <w:rFonts w:hAnsi="Times New Roman" w:hint="default"/>
          <w:sz w:val="24"/>
          <w:szCs w:val="24"/>
          <w:rtl w:val="0"/>
          <w:lang w:val="ru-RU"/>
        </w:rPr>
        <w:t>Мастеров А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Волосевич В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Полукаров В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Управляющий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Вторых А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tabs>
          <w:tab w:val="left" w:pos="3087"/>
        </w:tabs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Вопросы повестки заседания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:</w:t>
        <w:tab/>
      </w:r>
    </w:p>
    <w:p>
      <w:pPr>
        <w:pStyle w:val="No Spacing"/>
        <w:numPr>
          <w:ilvl w:val="0"/>
          <w:numId w:val="3"/>
        </w:numPr>
        <w:tabs>
          <w:tab w:val="num" w:pos="330"/>
          <w:tab w:val="clear" w:pos="360"/>
        </w:tabs>
        <w:bidi w:val="0"/>
        <w:ind w:left="330" w:right="0" w:hanging="330"/>
        <w:jc w:val="both"/>
        <w:outlineLvl w:val="0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Ежемесячный отчет бухгалтера по расходованию денежных средств постатейно на заседании правления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 Spacing"/>
        <w:numPr>
          <w:ilvl w:val="0"/>
          <w:numId w:val="3"/>
        </w:numPr>
        <w:tabs>
          <w:tab w:val="num" w:pos="330"/>
          <w:tab w:val="clear" w:pos="360"/>
        </w:tabs>
        <w:bidi w:val="0"/>
        <w:ind w:left="330" w:right="0" w:hanging="330"/>
        <w:jc w:val="both"/>
        <w:outlineLvl w:val="0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Качество питьевой воды поселка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 Spacing"/>
        <w:ind w:left="360" w:firstLine="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>ОБСУЖДЕНИЕ И РЕШЕНИЕ ПО ВОПРОСАМ ПОВЕСТКИ ЗАСЕДАНИЯ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ru-RU"/>
        </w:rPr>
        <w:t>:</w:t>
      </w:r>
    </w:p>
    <w:p>
      <w:pPr>
        <w:pStyle w:val="No Spacing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 Spacing"/>
        <w:numPr>
          <w:ilvl w:val="2"/>
          <w:numId w:val="5"/>
        </w:numPr>
        <w:tabs>
          <w:tab w:val="num" w:pos="614"/>
          <w:tab w:val="left" w:pos="644"/>
        </w:tabs>
        <w:bidi w:val="0"/>
        <w:ind w:left="614" w:right="0" w:hanging="330"/>
        <w:jc w:val="both"/>
        <w:outlineLvl w:val="0"/>
        <w:rPr>
          <w:rFonts w:ascii="Times New Roman" w:cs="Times New Roman" w:hAnsi="Times New Roman" w:eastAsia="Times New Roman"/>
          <w:b w:val="1"/>
          <w:bCs w:val="1"/>
          <w:position w:val="0"/>
          <w:sz w:val="24"/>
          <w:szCs w:val="24"/>
          <w:rtl w:val="0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Ежемесячный отчет бухгалтера по расходованию денежных средств постатейно на заседании правления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. </w:t>
      </w:r>
    </w:p>
    <w:p>
      <w:pPr>
        <w:pStyle w:val="No Spacing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Слушали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Лапочкина М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>.,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Полукарова В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Мастерова А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Волосевич В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tabs>
          <w:tab w:val="left" w:pos="8028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      </w:t>
      </w:r>
      <w:r>
        <w:rPr>
          <w:rFonts w:hAnsi="Times New Roman" w:hint="default"/>
          <w:sz w:val="24"/>
          <w:szCs w:val="24"/>
          <w:rtl w:val="0"/>
          <w:lang w:val="ru-RU"/>
        </w:rPr>
        <w:t>Председатель правления Лапочкин М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.  </w:t>
      </w:r>
      <w:r>
        <w:rPr>
          <w:rFonts w:hAnsi="Times New Roman" w:hint="default"/>
          <w:sz w:val="24"/>
          <w:szCs w:val="24"/>
          <w:rtl w:val="0"/>
          <w:lang w:val="ru-RU"/>
        </w:rPr>
        <w:t>выступил с предложением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бухгалтер ТСЖ «Серебряный бор» присутствовал на заседании правления и постатейно отчитывался по расходам денежных средств за прошедший месяц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Отчет бухгалтера будет выставляться на сайте ТСЖ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тем самым собственники будут оповещены по расходованию денежных средств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Кроме этого на основании этих отчетов будет формироваться бюджет на следующий год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 Spacing"/>
        <w:tabs>
          <w:tab w:val="left" w:pos="8028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Решили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Бухгалтеру ТСЖ «Серебряный бор» ежемесячно отчитываться по расходованию денежных средств постатейно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 Spacing"/>
        <w:tabs>
          <w:tab w:val="left" w:pos="8028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numPr>
          <w:ilvl w:val="2"/>
          <w:numId w:val="5"/>
        </w:numPr>
        <w:tabs>
          <w:tab w:val="num" w:pos="614"/>
          <w:tab w:val="left" w:pos="644"/>
        </w:tabs>
        <w:bidi w:val="0"/>
        <w:ind w:left="614" w:right="0" w:hanging="330"/>
        <w:jc w:val="both"/>
        <w:outlineLvl w:val="0"/>
        <w:rPr>
          <w:rFonts w:ascii="Times New Roman" w:cs="Times New Roman" w:hAnsi="Times New Roman" w:eastAsia="Times New Roman"/>
          <w:b w:val="1"/>
          <w:bCs w:val="1"/>
          <w:position w:val="0"/>
          <w:sz w:val="24"/>
          <w:szCs w:val="24"/>
          <w:rtl w:val="0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Качество питьевой воды поселка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. 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Слушали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Лапочкина М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>.,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Полукарова В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Мастерова А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Волосевич В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    Р</w:t>
      </w:r>
      <w:r>
        <w:rPr>
          <w:rFonts w:hAnsi="Times New Roman" w:hint="default"/>
          <w:sz w:val="24"/>
          <w:szCs w:val="24"/>
          <w:rtl w:val="0"/>
          <w:lang w:val="ru-RU"/>
        </w:rPr>
        <w:t>езультат</w:t>
      </w:r>
      <w:r>
        <w:rPr>
          <w:rFonts w:hAnsi="Times New Roman" w:hint="default"/>
          <w:sz w:val="24"/>
          <w:szCs w:val="24"/>
          <w:rtl w:val="0"/>
          <w:lang w:val="ru-RU"/>
        </w:rPr>
        <w:t>ы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испытаний воды от </w:t>
      </w:r>
      <w:r>
        <w:rPr>
          <w:rFonts w:ascii="Times New Roman"/>
          <w:sz w:val="24"/>
          <w:szCs w:val="24"/>
          <w:rtl w:val="0"/>
          <w:lang w:val="ru-RU"/>
        </w:rPr>
        <w:t>23.03.2015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в рамках проводимого ежемесячно химического анализа питьевой воды показали что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содержание «железо общее»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составляет </w:t>
      </w:r>
      <w:r>
        <w:rPr>
          <w:rFonts w:ascii="Times New Roman"/>
          <w:sz w:val="24"/>
          <w:szCs w:val="24"/>
          <w:rtl w:val="0"/>
          <w:lang w:val="ru-RU"/>
        </w:rPr>
        <w:t>- 0,42</w:t>
      </w:r>
      <w:r>
        <w:rPr>
          <w:rFonts w:ascii="Times New Roman"/>
          <w:sz w:val="24"/>
          <w:szCs w:val="24"/>
          <w:u w:val="single"/>
          <w:rtl w:val="0"/>
          <w:lang w:val="ru-RU"/>
        </w:rPr>
        <w:t>+</w:t>
      </w:r>
      <w:r>
        <w:rPr>
          <w:rFonts w:ascii="Times New Roman"/>
          <w:sz w:val="24"/>
          <w:szCs w:val="24"/>
          <w:rtl w:val="0"/>
          <w:lang w:val="ru-RU"/>
        </w:rPr>
        <w:t xml:space="preserve">0,08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при ПДК </w:t>
      </w:r>
      <w:r>
        <w:rPr>
          <w:rFonts w:ascii="Times New Roman"/>
          <w:sz w:val="24"/>
          <w:szCs w:val="24"/>
          <w:rtl w:val="0"/>
          <w:lang w:val="ru-RU"/>
        </w:rPr>
        <w:t xml:space="preserve">0,33. </w:t>
      </w:r>
      <w:r>
        <w:rPr>
          <w:rFonts w:hAnsi="Times New Roman" w:hint="default"/>
          <w:sz w:val="24"/>
          <w:szCs w:val="24"/>
          <w:rtl w:val="0"/>
          <w:lang w:val="ru-RU"/>
        </w:rPr>
        <w:t>Таким образом с</w:t>
      </w:r>
      <w:r>
        <w:rPr>
          <w:rFonts w:hAnsi="Times New Roman" w:hint="default"/>
          <w:sz w:val="24"/>
          <w:szCs w:val="24"/>
          <w:rtl w:val="0"/>
          <w:lang w:val="ru-RU"/>
        </w:rPr>
        <w:t>одержание в воде «железо общее» превышает норму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Fonts w:hAnsi="Times New Roman" w:hint="default"/>
          <w:sz w:val="24"/>
          <w:szCs w:val="24"/>
          <w:rtl w:val="0"/>
          <w:lang w:val="ru-RU"/>
        </w:rPr>
        <w:t>вода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не соответствует требованиям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ind w:left="360" w:firstLine="0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Председатель правления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  <w:r>
        <w:rPr>
          <w:rFonts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Лапочкин</w:t>
      </w:r>
    </w:p>
    <w:p>
      <w:pPr>
        <w:pStyle w:val="Normal"/>
        <w:rPr>
          <w:sz w:val="24"/>
          <w:szCs w:val="24"/>
        </w:rPr>
      </w:pPr>
    </w:p>
    <w:p>
      <w:pPr>
        <w:pStyle w:val="Normal"/>
        <w:rPr>
          <w:sz w:val="24"/>
          <w:szCs w:val="24"/>
        </w:rPr>
      </w:pPr>
    </w:p>
    <w:p>
      <w:pPr>
        <w:pStyle w:val="Normal"/>
        <w:rPr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decimal"/>
      <w:suff w:val="tab"/>
      <w:lvlText w:val="%3."/>
      <w:lvlJc w:val="left"/>
      <w:pPr>
        <w:tabs>
          <w:tab w:val="num" w:pos="644"/>
          <w:tab w:val="clear" w:pos="0"/>
        </w:tabs>
        <w:ind w:left="644" w:hanging="360"/>
      </w:pPr>
      <w:rPr>
        <w:position w:val="0"/>
        <w:sz w:val="24"/>
        <w:szCs w:val="24"/>
        <w:lang w:val="ru-RU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decimal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decimal"/>
      <w:suff w:val="tab"/>
      <w:lvlText w:val="%6.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decimal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decimal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decimal"/>
      <w:suff w:val="tab"/>
      <w:lvlText w:val="%3."/>
      <w:lvlJc w:val="left"/>
      <w:pPr>
        <w:tabs>
          <w:tab w:val="num" w:pos="644"/>
          <w:tab w:val="clear" w:pos="0"/>
        </w:tabs>
        <w:ind w:left="644" w:hanging="360"/>
      </w:pPr>
      <w:rPr>
        <w:position w:val="0"/>
        <w:sz w:val="24"/>
        <w:szCs w:val="24"/>
        <w:lang w:val="ru-RU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decimal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decimal"/>
      <w:suff w:val="tab"/>
      <w:lvlText w:val="%6.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decimal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decimal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b w:val="1"/>
        <w:bCs w:val="1"/>
        <w:position w:val="0"/>
        <w:sz w:val="24"/>
        <w:szCs w:val="24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b w:val="1"/>
        <w:bCs w:val="1"/>
        <w:position w:val="0"/>
        <w:sz w:val="24"/>
        <w:szCs w:val="24"/>
        <w:lang w:val="ru-RU"/>
      </w:rPr>
    </w:lvl>
    <w:lvl w:ilvl="2">
      <w:start w:val="1"/>
      <w:numFmt w:val="decimal"/>
      <w:suff w:val="tab"/>
      <w:lvlText w:val="%3."/>
      <w:lvlJc w:val="left"/>
      <w:pPr>
        <w:tabs>
          <w:tab w:val="num" w:pos="644"/>
          <w:tab w:val="clear" w:pos="0"/>
        </w:tabs>
        <w:ind w:left="644" w:hanging="360"/>
      </w:pPr>
      <w:rPr>
        <w:b w:val="1"/>
        <w:bCs w:val="1"/>
        <w:position w:val="0"/>
        <w:sz w:val="24"/>
        <w:szCs w:val="24"/>
        <w:lang w:val="ru-RU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b w:val="1"/>
        <w:bCs w:val="1"/>
        <w:position w:val="0"/>
        <w:sz w:val="24"/>
        <w:szCs w:val="24"/>
        <w:lang w:val="ru-RU"/>
      </w:rPr>
    </w:lvl>
    <w:lvl w:ilvl="4">
      <w:start w:val="1"/>
      <w:numFmt w:val="decimal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b w:val="1"/>
        <w:bCs w:val="1"/>
        <w:position w:val="0"/>
        <w:sz w:val="24"/>
        <w:szCs w:val="24"/>
        <w:lang w:val="ru-RU"/>
      </w:rPr>
    </w:lvl>
    <w:lvl w:ilvl="5">
      <w:start w:val="1"/>
      <w:numFmt w:val="decimal"/>
      <w:suff w:val="tab"/>
      <w:lvlText w:val="%6."/>
      <w:lvlJc w:val="left"/>
      <w:pPr>
        <w:tabs>
          <w:tab w:val="num" w:pos="4320"/>
          <w:tab w:val="clear" w:pos="0"/>
        </w:tabs>
        <w:ind w:left="4320" w:hanging="360"/>
      </w:pPr>
      <w:rPr>
        <w:b w:val="1"/>
        <w:bCs w:val="1"/>
        <w:position w:val="0"/>
        <w:sz w:val="24"/>
        <w:szCs w:val="24"/>
        <w:lang w:val="ru-RU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b w:val="1"/>
        <w:bCs w:val="1"/>
        <w:position w:val="0"/>
        <w:sz w:val="24"/>
        <w:szCs w:val="24"/>
        <w:lang w:val="ru-RU"/>
      </w:rPr>
    </w:lvl>
    <w:lvl w:ilvl="7">
      <w:start w:val="1"/>
      <w:numFmt w:val="decimal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b w:val="1"/>
        <w:bCs w:val="1"/>
        <w:position w:val="0"/>
        <w:sz w:val="24"/>
        <w:szCs w:val="24"/>
        <w:lang w:val="ru-RU"/>
      </w:rPr>
    </w:lvl>
    <w:lvl w:ilvl="8">
      <w:start w:val="1"/>
      <w:numFmt w:val="decimal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b w:val="1"/>
        <w:bCs w:val="1"/>
        <w:position w:val="0"/>
        <w:sz w:val="24"/>
        <w:szCs w:val="24"/>
        <w:lang w:val="ru-RU"/>
      </w:rPr>
    </w:lvl>
  </w:abstractNum>
  <w:abstractNum w:abstractNumId="4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b w:val="1"/>
        <w:bCs w:val="1"/>
        <w:position w:val="0"/>
        <w:sz w:val="24"/>
        <w:szCs w:val="24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b w:val="1"/>
        <w:bCs w:val="1"/>
        <w:position w:val="0"/>
        <w:sz w:val="24"/>
        <w:szCs w:val="24"/>
        <w:lang w:val="ru-RU"/>
      </w:rPr>
    </w:lvl>
    <w:lvl w:ilvl="2">
      <w:start w:val="1"/>
      <w:numFmt w:val="decimal"/>
      <w:suff w:val="tab"/>
      <w:lvlText w:val="%3."/>
      <w:lvlJc w:val="left"/>
      <w:pPr>
        <w:tabs>
          <w:tab w:val="num" w:pos="644"/>
          <w:tab w:val="clear" w:pos="0"/>
        </w:tabs>
        <w:ind w:left="644" w:hanging="360"/>
      </w:pPr>
      <w:rPr>
        <w:b w:val="1"/>
        <w:bCs w:val="1"/>
        <w:position w:val="0"/>
        <w:sz w:val="24"/>
        <w:szCs w:val="24"/>
        <w:lang w:val="ru-RU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b w:val="1"/>
        <w:bCs w:val="1"/>
        <w:position w:val="0"/>
        <w:sz w:val="24"/>
        <w:szCs w:val="24"/>
        <w:lang w:val="ru-RU"/>
      </w:rPr>
    </w:lvl>
    <w:lvl w:ilvl="4">
      <w:start w:val="1"/>
      <w:numFmt w:val="decimal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b w:val="1"/>
        <w:bCs w:val="1"/>
        <w:position w:val="0"/>
        <w:sz w:val="24"/>
        <w:szCs w:val="24"/>
        <w:lang w:val="ru-RU"/>
      </w:rPr>
    </w:lvl>
    <w:lvl w:ilvl="5">
      <w:start w:val="1"/>
      <w:numFmt w:val="decimal"/>
      <w:suff w:val="tab"/>
      <w:lvlText w:val="%6."/>
      <w:lvlJc w:val="left"/>
      <w:pPr>
        <w:tabs>
          <w:tab w:val="num" w:pos="4320"/>
          <w:tab w:val="clear" w:pos="0"/>
        </w:tabs>
        <w:ind w:left="4320" w:hanging="360"/>
      </w:pPr>
      <w:rPr>
        <w:b w:val="1"/>
        <w:bCs w:val="1"/>
        <w:position w:val="0"/>
        <w:sz w:val="24"/>
        <w:szCs w:val="24"/>
        <w:lang w:val="ru-RU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b w:val="1"/>
        <w:bCs w:val="1"/>
        <w:position w:val="0"/>
        <w:sz w:val="24"/>
        <w:szCs w:val="24"/>
        <w:lang w:val="ru-RU"/>
      </w:rPr>
    </w:lvl>
    <w:lvl w:ilvl="7">
      <w:start w:val="1"/>
      <w:numFmt w:val="decimal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b w:val="1"/>
        <w:bCs w:val="1"/>
        <w:position w:val="0"/>
        <w:sz w:val="24"/>
        <w:szCs w:val="24"/>
        <w:lang w:val="ru-RU"/>
      </w:rPr>
    </w:lvl>
    <w:lvl w:ilvl="8">
      <w:start w:val="1"/>
      <w:numFmt w:val="decimal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b w:val="1"/>
        <w:bCs w:val="1"/>
        <w:position w:val="0"/>
        <w:sz w:val="24"/>
        <w:szCs w:val="24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List 0">
    <w:name w:val="List 0"/>
    <w:basedOn w:val="Импортированный стиль 1"/>
    <w:next w:val="List 0"/>
    <w:pPr>
      <w:numPr>
        <w:numId w:val="1"/>
      </w:numPr>
    </w:pPr>
  </w:style>
  <w:style w:type="numbering" w:styleId="Импортированный стиль 1">
    <w:name w:val="Импортированный стиль 1"/>
    <w:next w:val="Импортированный стиль 1"/>
    <w:pPr>
      <w:numPr>
        <w:numId w:val="2"/>
      </w:numPr>
    </w:pPr>
  </w:style>
  <w:style w:type="numbering" w:styleId="List 1">
    <w:name w:val="List 1"/>
    <w:basedOn w:val="Импортированный стиль 1"/>
    <w:next w:val="List 1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